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581A98">
        <w:rPr>
          <w:rFonts w:ascii="Times New Roman" w:eastAsia="Times New Roman" w:hAnsi="Times New Roman" w:cs="Times New Roman"/>
          <w:sz w:val="32"/>
          <w:szCs w:val="32"/>
        </w:rPr>
        <w:t xml:space="preserve">Фото и </w:t>
      </w:r>
      <w:r w:rsidR="00581A98" w:rsidRPr="00581A98">
        <w:rPr>
          <w:rFonts w:ascii="Times New Roman" w:eastAsia="Times New Roman" w:hAnsi="Times New Roman" w:cs="Times New Roman"/>
          <w:sz w:val="32"/>
          <w:szCs w:val="32"/>
        </w:rPr>
        <w:t>видео</w:t>
      </w:r>
      <w:r w:rsidR="00581A98">
        <w:rPr>
          <w:rFonts w:ascii="Times New Roman" w:eastAsia="Times New Roman" w:hAnsi="Times New Roman" w:cs="Times New Roman"/>
          <w:sz w:val="32"/>
          <w:szCs w:val="32"/>
        </w:rPr>
        <w:t xml:space="preserve"> услуги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 xml:space="preserve">алендарный план реализации </w:t>
      </w:r>
      <w:proofErr w:type="gramStart"/>
      <w:r w:rsidRPr="00FE557C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FE557C">
        <w:rPr>
          <w:rFonts w:ascii="Times New Roman" w:hAnsi="Times New Roman"/>
          <w:sz w:val="28"/>
          <w:szCs w:val="28"/>
        </w:rPr>
        <w:t>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</w:t>
      </w:r>
      <w:proofErr w:type="gramEnd"/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A6D65" w:rsidRDefault="00581A98" w:rsidP="00581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</w:t>
      </w:r>
      <w:r w:rsidRPr="00581A98">
        <w:rPr>
          <w:rFonts w:ascii="Times New Roman" w:eastAsia="Times New Roman" w:hAnsi="Times New Roman" w:cs="Times New Roman"/>
          <w:sz w:val="28"/>
        </w:rPr>
        <w:t xml:space="preserve"> и видео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581A98">
        <w:rPr>
          <w:rFonts w:ascii="Times New Roman" w:eastAsia="Times New Roman" w:hAnsi="Times New Roman" w:cs="Times New Roman"/>
          <w:sz w:val="28"/>
        </w:rPr>
        <w:t>услуги — это комплекс профессиональных услуг, связанных с созданием визуального контента. Они включают съёмку, обработку изображений и видео, а также сопутствующие услуги. Такие услуги могут предоставляться фотографами, видеографами, в фотосалонах, видеостудиях и других организациях.</w:t>
      </w:r>
    </w:p>
    <w:p w:rsidR="00581A98" w:rsidRDefault="00581A98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Описание </w:t>
      </w:r>
      <w:proofErr w:type="gramStart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294562" w:rsidRPr="00294562" w:rsidRDefault="00581A98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81A98">
        <w:rPr>
          <w:rFonts w:ascii="Times New Roman" w:eastAsia="Times New Roman" w:hAnsi="Times New Roman" w:cs="Times New Roman"/>
          <w:color w:val="000000"/>
          <w:sz w:val="28"/>
        </w:rPr>
        <w:t>Главная идея проекта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оказание профессиональных фото</w:t>
      </w:r>
      <w:r w:rsidRPr="00581A98">
        <w:rPr>
          <w:rFonts w:ascii="Times New Roman" w:eastAsia="Times New Roman" w:hAnsi="Times New Roman" w:cs="Times New Roman"/>
          <w:color w:val="000000"/>
          <w:sz w:val="28"/>
        </w:rPr>
        <w:t xml:space="preserve"> и видео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81A98">
        <w:rPr>
          <w:rFonts w:ascii="Times New Roman" w:eastAsia="Times New Roman" w:hAnsi="Times New Roman" w:cs="Times New Roman"/>
          <w:color w:val="000000"/>
          <w:sz w:val="28"/>
        </w:rPr>
        <w:t xml:space="preserve">услуг с выездом на локации или к заказчику, где будет обеспечиваться высококлассное и квалифицированное обслуживание. Будет действовать система, дающая право на скидки постоянным и новым клиентам. Цены будут приемлемыми для всех, как клиентам с высоким доходом, так и с низким. </w:t>
      </w:r>
      <w:proofErr w:type="gramStart"/>
      <w:r w:rsidRPr="00581A98">
        <w:rPr>
          <w:rFonts w:ascii="Times New Roman" w:eastAsia="Times New Roman" w:hAnsi="Times New Roman" w:cs="Times New Roman"/>
          <w:color w:val="000000"/>
          <w:sz w:val="28"/>
        </w:rPr>
        <w:t>В услугах помимо классической фотосъемки и видеосъемки будут числиться ретушь разной сложности (от базовой коррекции до художественной обработки), монтаж видеороликов (от семейных фильмов до рекламных интеграций) и профессиональная предметная съемка.</w:t>
      </w:r>
      <w:proofErr w:type="gramEnd"/>
    </w:p>
    <w:p w:rsid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94562" w:rsidRP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>Ассортиментом услуг будут являться:</w:t>
      </w:r>
    </w:p>
    <w:p w:rsidR="00581A98" w:rsidRDefault="00581A98" w:rsidP="00581A98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581A98">
        <w:rPr>
          <w:rFonts w:ascii="Times New Roman" w:eastAsia="Times New Roman" w:hAnsi="Times New Roman" w:cs="Times New Roman"/>
          <w:sz w:val="28"/>
        </w:rPr>
        <w:t>Индивидуальная фото и видеосъемка</w:t>
      </w:r>
    </w:p>
    <w:p w:rsidR="00581A98" w:rsidRDefault="00581A98" w:rsidP="00581A98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581A98">
        <w:rPr>
          <w:rFonts w:ascii="Times New Roman" w:eastAsia="Times New Roman" w:hAnsi="Times New Roman" w:cs="Times New Roman"/>
          <w:sz w:val="28"/>
        </w:rPr>
        <w:t>Парная фото и видеосъемка</w:t>
      </w:r>
    </w:p>
    <w:p w:rsidR="00581A98" w:rsidRDefault="00581A98" w:rsidP="00581A98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581A98">
        <w:rPr>
          <w:rFonts w:ascii="Times New Roman" w:eastAsia="Times New Roman" w:hAnsi="Times New Roman" w:cs="Times New Roman"/>
          <w:sz w:val="28"/>
        </w:rPr>
        <w:t>Семейная фото и видеосъемка</w:t>
      </w:r>
    </w:p>
    <w:p w:rsidR="00581A98" w:rsidRDefault="00581A98" w:rsidP="00581A98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proofErr w:type="gramStart"/>
      <w:r w:rsidRPr="00581A98">
        <w:rPr>
          <w:rFonts w:ascii="Times New Roman" w:eastAsia="Times New Roman" w:hAnsi="Times New Roman" w:cs="Times New Roman"/>
          <w:sz w:val="28"/>
        </w:rPr>
        <w:t>Рекламный</w:t>
      </w:r>
      <w:proofErr w:type="gramEnd"/>
      <w:r w:rsidRPr="00581A98">
        <w:rPr>
          <w:rFonts w:ascii="Times New Roman" w:eastAsia="Times New Roman" w:hAnsi="Times New Roman" w:cs="Times New Roman"/>
          <w:sz w:val="28"/>
        </w:rPr>
        <w:t xml:space="preserve"> контент, фото и видеосъемка</w:t>
      </w:r>
    </w:p>
    <w:p w:rsidR="002E73F4" w:rsidRPr="00581A98" w:rsidRDefault="00581A98" w:rsidP="00581A98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</w:rPr>
      </w:pPr>
      <w:r w:rsidRPr="00581A98">
        <w:rPr>
          <w:rFonts w:ascii="Times New Roman" w:eastAsia="Times New Roman" w:hAnsi="Times New Roman" w:cs="Times New Roman"/>
          <w:sz w:val="28"/>
        </w:rPr>
        <w:t>Свадебная фото и видеосъемка</w:t>
      </w:r>
    </w:p>
    <w:p w:rsidR="00581A98" w:rsidRPr="002E73F4" w:rsidRDefault="00581A98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</w:t>
      </w:r>
      <w:proofErr w:type="gramStart"/>
      <w:r w:rsidR="002E73F4" w:rsidRPr="00782C28">
        <w:rPr>
          <w:rFonts w:ascii="Times New Roman" w:hAnsi="Times New Roman"/>
          <w:b/>
          <w:sz w:val="28"/>
          <w:szCs w:val="28"/>
        </w:rPr>
        <w:t>нужное</w:t>
      </w:r>
      <w:proofErr w:type="gramEnd"/>
      <w:r w:rsidR="002E73F4" w:rsidRPr="00782C28">
        <w:rPr>
          <w:rFonts w:ascii="Times New Roman" w:hAnsi="Times New Roman"/>
          <w:b/>
          <w:sz w:val="28"/>
          <w:szCs w:val="28"/>
        </w:rPr>
        <w:t xml:space="preserve">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1213"/>
        <w:gridCol w:w="1616"/>
        <w:gridCol w:w="2885"/>
        <w:gridCol w:w="1585"/>
        <w:gridCol w:w="1551"/>
      </w:tblGrid>
      <w:tr w:rsidR="004E28E9" w:rsidRPr="002101A3" w:rsidTr="002E73F4">
        <w:trPr>
          <w:jc w:val="center"/>
        </w:trPr>
        <w:tc>
          <w:tcPr>
            <w:tcW w:w="4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81A98">
              <w:rPr>
                <w:rFonts w:ascii="Times New Roman" w:eastAsia="Times New Roman" w:hAnsi="Times New Roman" w:cs="Times New Roman"/>
              </w:rPr>
              <w:t>Беззеркальный</w:t>
            </w:r>
            <w:proofErr w:type="spellEnd"/>
            <w:r w:rsidRPr="00581A98">
              <w:rPr>
                <w:rFonts w:ascii="Times New Roman" w:eastAsia="Times New Roman" w:hAnsi="Times New Roman" w:cs="Times New Roman"/>
              </w:rPr>
              <w:t xml:space="preserve"> фотоаппарат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1A98">
              <w:rPr>
                <w:rFonts w:ascii="Times New Roman" w:eastAsia="Times New Roman" w:hAnsi="Times New Roman" w:cs="Times New Roman"/>
              </w:rPr>
              <w:t xml:space="preserve">Объектив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1A98">
              <w:rPr>
                <w:rFonts w:ascii="Times New Roman" w:eastAsia="Times New Roman" w:hAnsi="Times New Roman" w:cs="Times New Roman"/>
              </w:rPr>
              <w:lastRenderedPageBreak/>
              <w:t xml:space="preserve">Ноутбук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1A98">
              <w:rPr>
                <w:rFonts w:ascii="Times New Roman" w:eastAsia="Times New Roman" w:hAnsi="Times New Roman" w:cs="Times New Roman"/>
              </w:rPr>
              <w:t>Внешний диск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1A98">
              <w:rPr>
                <w:rFonts w:ascii="Times New Roman" w:eastAsia="Times New Roman" w:hAnsi="Times New Roman" w:cs="Times New Roman"/>
              </w:rPr>
              <w:t xml:space="preserve">Штатив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Pr="00780AEF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Pr="00780AEF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Pr="00780AEF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98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A98" w:rsidRPr="00581A98" w:rsidRDefault="00581A98" w:rsidP="00581A98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81A98">
              <w:rPr>
                <w:rFonts w:ascii="Times New Roman" w:eastAsia="Times New Roman" w:hAnsi="Times New Roman" w:cs="Times New Roman"/>
              </w:rPr>
              <w:t xml:space="preserve">Карта памяти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2101A3" w:rsidRDefault="00581A98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581A98" w:rsidRPr="00780AEF" w:rsidRDefault="00581A98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581A98" w:rsidRDefault="00581A98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pStyle w:val="a3"/>
              <w:numPr>
                <w:ilvl w:val="0"/>
                <w:numId w:val="3"/>
              </w:numPr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780AEF" w:rsidRDefault="004E28E9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780AEF" w:rsidRDefault="004E28E9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2E73F4">
        <w:trPr>
          <w:jc w:val="center"/>
        </w:trPr>
        <w:tc>
          <w:tcPr>
            <w:tcW w:w="460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A82833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581A9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81A98">
        <w:rPr>
          <w:rFonts w:ascii="Times New Roman" w:eastAsia="Times New Roman" w:hAnsi="Times New Roman" w:cs="Times New Roman"/>
          <w:color w:val="000000"/>
          <w:sz w:val="28"/>
        </w:rPr>
        <w:t>70% – женщины возрастом от 16 до 65 лет, 20% – мужчины возрастом от 18 до 65 лет, имеющие средний ежемесячный доход. Остальные 10% приходятся на детей возрастом до 16 лет (семейные съемки, детские праздники, выпускные альбомы)</w:t>
      </w:r>
      <w:r w:rsidR="003A2347" w:rsidRPr="003A234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A03CB5" w:rsidRDefault="00581A9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Оказание профессиональных фото</w:t>
      </w:r>
      <w:r w:rsidRPr="00581A9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 и видео</w:t>
      </w:r>
      <w:r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 </w:t>
      </w:r>
      <w:r w:rsidRPr="00581A9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услуг с выездом на локации или к заказчику, где будет обеспечиваться высококлассное и квалифицированное обслуживание. Будет действовать система, дающая право на скидки постоянным и новым клиентам. Цены будут приемлемыми для всех, как клиентам с высоким доходом, так и с низким. </w:t>
      </w:r>
      <w:proofErr w:type="gramStart"/>
      <w:r w:rsidRPr="00581A98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В услугах помимо классической фотосъемки и видеосъемки будут числиться ретушь разной сложности (от базовой коррекции до художественной обработки), монтаж видеороликов (от семейных фильмов до рекламных интеграций) и профессиональная предметная съемка.</w:t>
      </w:r>
      <w:proofErr w:type="gramEnd"/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Для успешного продвижения услуг и привлечения клиентов будут использованы следующие приёмы: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создание сайта и страницы в социальных сетях с портфолио и примерами работ;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выпуск визиток со своим логотипом и ссылками на аккаунты;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 xml:space="preserve"> реклама на бесплатных электронных площадках (</w:t>
      </w:r>
      <w:proofErr w:type="spellStart"/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Avito</w:t>
      </w:r>
      <w:proofErr w:type="spellEnd"/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, городские сообщества, профильные группы);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 xml:space="preserve">проведение акций, розыгрышей в социальных сетях (сотрудничество с фотостудиями/визажистами, конкурсы на </w:t>
      </w:r>
      <w:proofErr w:type="gramStart"/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бесплатную</w:t>
      </w:r>
      <w:proofErr w:type="gramEnd"/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 фото-видеосъемку, сезонные скидки, тематические фотосессии «под ключ»);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привлечение посетителей по рекомендациям лояльных клиентов;</w:t>
      </w:r>
    </w:p>
    <w:p w:rsid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•</w:t>
      </w:r>
      <w:r w:rsidRPr="00380FEF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ab/>
        <w:t>изучение профессиональной этики и сервиса для максимально качественного обслуживания, работа с отзывами.</w:t>
      </w:r>
    </w:p>
    <w:p w:rsidR="00581A98" w:rsidRDefault="00581A98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80FEF" w:rsidRP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80FEF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</w:pP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>1.</w:t>
      </w: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ab/>
        <w:t>Доступная цена – установлен среднерыночный уровень стоимости при сохранении высокого качества работ, что делает услуги привлекательными для широкого круга заказчиков;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</w:pP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>2.</w:t>
      </w: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ab/>
        <w:t>Мобильность – работа с выездом к клиенту на удобную локацию (дом, офис, студия заказчика, открытое пространство), что экономит время клиента и расшир</w:t>
      </w:r>
      <w:r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>яет возможности для съемки;</w:t>
      </w:r>
    </w:p>
    <w:p w:rsidR="00380FEF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</w:pP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>3.</w:t>
      </w: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ab/>
        <w:t>Высокое качество обработки – использование профессионального оборудования и программ для ретуши и монтажа обеспечивает результат, соответс</w:t>
      </w:r>
      <w:r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>твующий современным стандартам;</w:t>
      </w:r>
    </w:p>
    <w:p w:rsidR="00A03CB5" w:rsidRPr="00380FEF" w:rsidRDefault="00380FEF" w:rsidP="00380FE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</w:pP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lastRenderedPageBreak/>
        <w:t>4.</w:t>
      </w:r>
      <w:r w:rsidRPr="00380FEF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tab/>
        <w:t>Лояльность клиентов – индивидуальный подход, система скидок для постоянных заказчиков и положительные рекомендации от постоянных клиентов формируют устойчивую клиентскую базу.</w:t>
      </w: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Себестоимость</w:t>
            </w:r>
          </w:p>
        </w:tc>
      </w:tr>
      <w:tr w:rsidR="00380FEF" w:rsidTr="00910807">
        <w:tc>
          <w:tcPr>
            <w:tcW w:w="695" w:type="dxa"/>
          </w:tcPr>
          <w:p w:rsidR="00380FEF" w:rsidRPr="00910807" w:rsidRDefault="00380FEF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Индивидуальная фото и видеосъемка (1 час)</w:t>
            </w:r>
          </w:p>
        </w:tc>
        <w:tc>
          <w:tcPr>
            <w:tcW w:w="4834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380FEF" w:rsidTr="00910807">
        <w:tc>
          <w:tcPr>
            <w:tcW w:w="69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Парная фото и видеосъемка (1-2 часа)</w:t>
            </w:r>
          </w:p>
        </w:tc>
        <w:tc>
          <w:tcPr>
            <w:tcW w:w="4834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380FEF" w:rsidTr="00910807">
        <w:tc>
          <w:tcPr>
            <w:tcW w:w="69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Семейная фото и видеосъемка (1-2 часа)</w:t>
            </w:r>
          </w:p>
        </w:tc>
        <w:tc>
          <w:tcPr>
            <w:tcW w:w="4834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380FEF" w:rsidTr="00910807">
        <w:tc>
          <w:tcPr>
            <w:tcW w:w="695" w:type="dxa"/>
          </w:tcPr>
          <w:p w:rsidR="00380FEF" w:rsidRPr="00910807" w:rsidRDefault="00380FEF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Рекламный контент, фото и видеосъемка (1час)</w:t>
            </w:r>
          </w:p>
        </w:tc>
        <w:tc>
          <w:tcPr>
            <w:tcW w:w="4834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  <w:tr w:rsidR="00380FEF" w:rsidTr="00910807">
        <w:tc>
          <w:tcPr>
            <w:tcW w:w="695" w:type="dxa"/>
          </w:tcPr>
          <w:p w:rsidR="00380FEF" w:rsidRPr="00910807" w:rsidRDefault="00380FEF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Свадебная фото и видеосъемка (2-6 часов)</w:t>
            </w:r>
          </w:p>
        </w:tc>
        <w:tc>
          <w:tcPr>
            <w:tcW w:w="4834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380FEF" w:rsidRPr="00910807" w:rsidRDefault="00380FEF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80FEF" w:rsidRDefault="00380FEF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82C28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82C28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380FEF" w:rsidRPr="00910807" w:rsidTr="00412803">
        <w:tc>
          <w:tcPr>
            <w:tcW w:w="695" w:type="dxa"/>
          </w:tcPr>
          <w:p w:rsidR="00380FEF" w:rsidRPr="00782C28" w:rsidRDefault="00380FEF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Индивидуальная фото и видеосъемка (1 час)</w:t>
            </w:r>
          </w:p>
        </w:tc>
        <w:tc>
          <w:tcPr>
            <w:tcW w:w="3777" w:type="dxa"/>
          </w:tcPr>
          <w:p w:rsidR="00380FEF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380FEF" w:rsidRPr="00910807" w:rsidTr="00412803">
        <w:tc>
          <w:tcPr>
            <w:tcW w:w="695" w:type="dxa"/>
          </w:tcPr>
          <w:p w:rsidR="00380FEF" w:rsidRPr="00782C28" w:rsidRDefault="00380FEF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Парная фото и видеосъемка (1-2 часа)</w:t>
            </w:r>
          </w:p>
        </w:tc>
        <w:tc>
          <w:tcPr>
            <w:tcW w:w="3777" w:type="dxa"/>
          </w:tcPr>
          <w:p w:rsidR="00380FEF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380FEF" w:rsidRPr="00910807" w:rsidTr="00412803">
        <w:tc>
          <w:tcPr>
            <w:tcW w:w="695" w:type="dxa"/>
          </w:tcPr>
          <w:p w:rsidR="00380FEF" w:rsidRPr="00782C28" w:rsidRDefault="00380FEF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Семейная фото и видеосъемка (1-2 часа)</w:t>
            </w:r>
          </w:p>
        </w:tc>
        <w:tc>
          <w:tcPr>
            <w:tcW w:w="3777" w:type="dxa"/>
          </w:tcPr>
          <w:p w:rsidR="00380FEF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380FEF" w:rsidRPr="00910807" w:rsidTr="00412803">
        <w:tc>
          <w:tcPr>
            <w:tcW w:w="695" w:type="dxa"/>
          </w:tcPr>
          <w:p w:rsidR="00380FEF" w:rsidRPr="00782C28" w:rsidRDefault="00380FEF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Рекламный контент, фото и видеосъемка (1час)</w:t>
            </w:r>
          </w:p>
        </w:tc>
        <w:tc>
          <w:tcPr>
            <w:tcW w:w="3777" w:type="dxa"/>
          </w:tcPr>
          <w:p w:rsidR="00380FEF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380FEF" w:rsidRPr="00910807" w:rsidTr="00412803">
        <w:tc>
          <w:tcPr>
            <w:tcW w:w="695" w:type="dxa"/>
          </w:tcPr>
          <w:p w:rsidR="00380FEF" w:rsidRPr="00782C28" w:rsidRDefault="00380FEF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00" w:type="dxa"/>
          </w:tcPr>
          <w:p w:rsidR="00380FEF" w:rsidRPr="00380FEF" w:rsidRDefault="00380FEF" w:rsidP="00380FEF">
            <w:pPr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noProof/>
                <w:kern w:val="0"/>
                <w:sz w:val="26"/>
                <w:szCs w:val="26"/>
                <w14:ligatures w14:val="none"/>
              </w:rPr>
              <w:t>Свадебная фото и видеосъемка (2-6 часов)</w:t>
            </w:r>
          </w:p>
        </w:tc>
        <w:tc>
          <w:tcPr>
            <w:tcW w:w="3777" w:type="dxa"/>
          </w:tcPr>
          <w:p w:rsidR="00380FEF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380FEF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A8283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A8283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977" w:type="dxa"/>
          </w:tcPr>
          <w:p w:rsidR="00412803" w:rsidRPr="00782C28" w:rsidRDefault="00A8283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Финансовый план в период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lastRenderedPageBreak/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Финансовый план в период </w:t>
      </w:r>
      <w:proofErr w:type="gramStart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proofErr w:type="gramEnd"/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8283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8283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A8283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Календарный план реализации </w:t>
      </w:r>
      <w:proofErr w:type="gramStart"/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бизнес-проекта</w:t>
      </w:r>
      <w:proofErr w:type="gramEnd"/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</w:t>
            </w: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дств с ц</w:t>
            </w:r>
            <w:proofErr w:type="gramEnd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proofErr w:type="gramEnd"/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82C28" w:rsidRDefault="00782C28" w:rsidP="00380FE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80FEF" w:rsidRPr="00380FEF" w:rsidRDefault="00380FEF" w:rsidP="00380FE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В настоящее время оказание фото и видео услуг является рентабельным вложением денежных средств для начинающего предпринимателя. Это связано со следующими причинами. Во-первых, это активное развитие рынка визуального контента в России в целом. Из любительской хроники, фотография и видео постепенно перешли в ранг искусства и серьезного бизнеса. Возможность сохранить памятные события в виде фото- и видеоархива, а также возможность продвижения товаров услуг через </w:t>
      </w:r>
      <w:proofErr w:type="gramStart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рекламный</w:t>
      </w:r>
      <w:proofErr w:type="gramEnd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контент предполагает использование услуг фотографов и </w:t>
      </w:r>
      <w:proofErr w:type="spellStart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видеооператоров</w:t>
      </w:r>
      <w:proofErr w:type="spellEnd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.</w:t>
      </w:r>
    </w:p>
    <w:p w:rsidR="00D308C3" w:rsidRDefault="00380FEF" w:rsidP="00380FE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При этом наибольшим спросом пользуются именно услуги профессиональной фотосъемки и видеосъемки (портфолио, семейные съемки, важные события, рекламные интеграции). Во-вторых, это растущая потребность в </w:t>
      </w:r>
      <w:proofErr w:type="gramStart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качественном</w:t>
      </w:r>
      <w:proofErr w:type="gramEnd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контенте со стороны частных лиц и малого бизнеса. Квалифицированных специалистов с современным оборудованием и навыками обработки до сих пор не хватает. В результате, реализация направления по оказанию фото и видео услуг является выгодным вложением средств. Тем более при профессиональной и качественной работе с каждым годом клиентов будет больше, расшириться перечень услуг – </w:t>
      </w:r>
      <w:proofErr w:type="gramStart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значит</w:t>
      </w:r>
      <w:proofErr w:type="gramEnd"/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 будет выше и доход. При превышении лимитов самозанятости и росте заказов появится потребность в расширении штата (регистрация в качестве индивидуального предпринимателя), также планируется создание обучающих курсов и видеоматериалов.</w:t>
      </w:r>
    </w:p>
    <w:p w:rsidR="00380FEF" w:rsidRDefault="00380FEF" w:rsidP="00380FEF">
      <w:pPr>
        <w:tabs>
          <w:tab w:val="left" w:pos="420"/>
          <w:tab w:val="left" w:pos="851"/>
        </w:tabs>
        <w:spacing w:after="0" w:line="240" w:lineRule="auto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Как и любой вид предпринимательской деятельности, оказание фото и видео услуг сопряжено с определенными рисками. Для минимизации их влияния на деятельность необходимо своевременно выявлять и прорабатывать возможные угрозы.</w:t>
      </w:r>
    </w:p>
    <w:p w:rsidR="00380FEF" w:rsidRPr="00380FEF" w:rsidRDefault="00380FEF" w:rsidP="00380FEF">
      <w:pPr>
        <w:tabs>
          <w:tab w:val="left" w:pos="420"/>
          <w:tab w:val="left" w:pos="851"/>
        </w:tabs>
        <w:spacing w:after="0" w:line="240" w:lineRule="auto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</w:p>
    <w:p w:rsidR="00380FEF" w:rsidRPr="00380FEF" w:rsidRDefault="00380FEF" w:rsidP="00380FEF">
      <w:pPr>
        <w:tabs>
          <w:tab w:val="left" w:pos="420"/>
          <w:tab w:val="left" w:pos="851"/>
        </w:tabs>
        <w:spacing w:line="360" w:lineRule="auto"/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380FEF">
        <w:rPr>
          <w:rFonts w:ascii="Times New Roman" w:eastAsia="Linux Libertine G" w:hAnsi="Times New Roman" w:cs="Times New Roman"/>
          <w:b/>
          <w:color w:val="000000"/>
          <w:kern w:val="0"/>
          <w:sz w:val="28"/>
          <w:szCs w:val="28"/>
          <w:lang w:eastAsia="zh-CN" w:bidi="hi-IN"/>
          <w14:ligatures w14:val="none"/>
        </w:rPr>
        <w:t>Основные виды рисков и способы их снижения: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380FEF" w:rsidTr="00380FEF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line="360" w:lineRule="auto"/>
              <w:jc w:val="center"/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Вид риска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line="360" w:lineRule="auto"/>
              <w:jc w:val="center"/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Описание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line="360" w:lineRule="auto"/>
              <w:jc w:val="center"/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b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Способы снижения</w:t>
            </w:r>
          </w:p>
        </w:tc>
      </w:tr>
      <w:tr w:rsidR="00380FEF" w:rsidTr="00380FEF">
        <w:trPr>
          <w:trHeight w:val="1024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Снижение спроса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Сезонные колебания (спад в зимние месяцы, рост весной и летом), снижение платежеспособности населения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Расширение перечня услуг (предметная съемка, рекламные ролики для бизнеса), проведение акций, развитие постоянной клиентской базы, предоплата за съемки.</w:t>
            </w:r>
          </w:p>
        </w:tc>
      </w:tr>
      <w:tr w:rsidR="00380FEF" w:rsidTr="00380FEF">
        <w:trPr>
          <w:trHeight w:val="1265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lastRenderedPageBreak/>
              <w:t>Поломка оборудования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Выход из строя фотоаппарата, объективов, осветительных приборов, компьютера для обработки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Регулярное техническое обслуживание, аккуратное обращение с техникой, формирование резервного фонда на ремонт или замену оборудования, использование страховки для дорогостоящей техники.</w:t>
            </w:r>
          </w:p>
        </w:tc>
      </w:tr>
      <w:tr w:rsidR="00380FEF" w:rsidTr="00380FEF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Высокая конкуренция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Наличие других фотографов и видеографов в регионе, в том числе с более низкими ценами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Поддержание высокого качества работ, формирование узнаваемого стиля, работа с отзывами и рекомендациями, ориентация на узкие ниши (семейные съемки, выпускные, предметная съемка).</w:t>
            </w:r>
          </w:p>
        </w:tc>
      </w:tr>
      <w:tr w:rsidR="00380FEF" w:rsidTr="00380FEF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Риск неполучения оплаты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Отказ заказчика от оплаты после выполнения работ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Заключение письменного договора с заказчиком, внесение предоплаты (30–50%), передача готовых материалов только после полной оплаты.</w:t>
            </w:r>
          </w:p>
        </w:tc>
      </w:tr>
      <w:tr w:rsidR="00380FEF" w:rsidTr="00380FEF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Форс-мажорные обстоятельства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Отмена съемки по независящим причинам (погодные условия, болезнь заказчика или исполнителя)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Прописывание условий отмены и переноса съемки в договоре, наличие резервных дат, ведение календаря с учетом возможных переносов.</w:t>
            </w:r>
          </w:p>
        </w:tc>
      </w:tr>
      <w:tr w:rsidR="00380FEF" w:rsidTr="00380FEF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Профессиональное выгорание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Снижение творческой активности и мотивации при высокой нагрузке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FEF" w:rsidRPr="00380FEF" w:rsidRDefault="00380FEF" w:rsidP="00380FEF">
            <w:pPr>
              <w:tabs>
                <w:tab w:val="left" w:pos="420"/>
                <w:tab w:val="left" w:pos="851"/>
              </w:tabs>
              <w:spacing w:after="0" w:line="240" w:lineRule="auto"/>
              <w:jc w:val="both"/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</w:pPr>
            <w:r w:rsidRPr="00380FEF">
              <w:rPr>
                <w:rFonts w:ascii="Times New Roman" w:eastAsia="Linux Libertine G" w:hAnsi="Times New Roman" w:cs="Times New Roman"/>
                <w:color w:val="000000"/>
                <w:kern w:val="0"/>
                <w:sz w:val="22"/>
                <w:szCs w:val="22"/>
                <w:lang w:eastAsia="zh-CN" w:bidi="hi-IN"/>
                <w14:ligatures w14:val="none"/>
              </w:rPr>
              <w:t>Планирование графика работы с выходными, повышение квалификации через обучение и мастер-классы, делегирование части задач (обработка, монтаж) сторонним специалистам при увеличении потока заказов</w:t>
            </w:r>
          </w:p>
        </w:tc>
      </w:tr>
    </w:tbl>
    <w:p w:rsidR="00380FEF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</w:p>
    <w:p w:rsidR="00380FEF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</w:p>
    <w:p w:rsidR="00380FEF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380FEF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380FEF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380FEF" w:rsidRPr="00D308C3" w:rsidRDefault="00380FEF" w:rsidP="00380FEF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AAB"/>
    <w:multiLevelType w:val="hybridMultilevel"/>
    <w:tmpl w:val="E72C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5471F"/>
    <w:multiLevelType w:val="hybridMultilevel"/>
    <w:tmpl w:val="4F44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2101A3"/>
    <w:rsid w:val="00294562"/>
    <w:rsid w:val="002E73F4"/>
    <w:rsid w:val="00380FEF"/>
    <w:rsid w:val="003A2347"/>
    <w:rsid w:val="003C758A"/>
    <w:rsid w:val="00412803"/>
    <w:rsid w:val="004464D4"/>
    <w:rsid w:val="004E28E9"/>
    <w:rsid w:val="005668E4"/>
    <w:rsid w:val="00581A98"/>
    <w:rsid w:val="00592D38"/>
    <w:rsid w:val="00657160"/>
    <w:rsid w:val="007014DA"/>
    <w:rsid w:val="00780AEF"/>
    <w:rsid w:val="00782C28"/>
    <w:rsid w:val="007A48DB"/>
    <w:rsid w:val="00910807"/>
    <w:rsid w:val="00A03CB5"/>
    <w:rsid w:val="00A82833"/>
    <w:rsid w:val="00B60634"/>
    <w:rsid w:val="00D308C3"/>
    <w:rsid w:val="00D32584"/>
    <w:rsid w:val="00D35B4F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3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3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78A6-308C-45CF-9B71-2B9A4273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Петрова Яна Владиславовна</cp:lastModifiedBy>
  <cp:revision>8</cp:revision>
  <dcterms:created xsi:type="dcterms:W3CDTF">2026-06-02T08:49:00Z</dcterms:created>
  <dcterms:modified xsi:type="dcterms:W3CDTF">2026-06-04T06:23:00Z</dcterms:modified>
</cp:coreProperties>
</file>