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3803"/>
        <w:gridCol w:w="6637"/>
      </w:tblGrid>
      <w:tr w:rsidR="007D31FF">
        <w:trPr>
          <w:trHeight w:val="1843"/>
        </w:trPr>
        <w:tc>
          <w:tcPr>
            <w:tcW w:w="3803" w:type="dxa"/>
          </w:tcPr>
          <w:p w:rsidR="007D31FF" w:rsidRDefault="00AE0D0B">
            <w:pPr>
              <w:ind w:left="-900" w:firstLine="661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098294" cy="158449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98294" cy="1584490"/>
                          </a:xfrm>
                          <a:prstGeom prst="rect">
                            <a:avLst/>
                          </a:prstGeom>
                          <a:noFill/>
                          <a:ln w="2286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tcBorders>
              <w:left w:val="none" w:sz="4" w:space="0" w:color="000000"/>
            </w:tcBorders>
          </w:tcPr>
          <w:p w:rsidR="007D31FF" w:rsidRDefault="007D31FF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7D31FF" w:rsidRDefault="00AE0D0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ПАМЯТКА </w:t>
            </w:r>
          </w:p>
          <w:p w:rsidR="007D31FF" w:rsidRDefault="007D31FF">
            <w:pPr>
              <w:jc w:val="center"/>
              <w:rPr>
                <w:color w:val="4F6228"/>
                <w:sz w:val="16"/>
                <w:szCs w:val="16"/>
              </w:rPr>
            </w:pPr>
          </w:p>
          <w:p w:rsidR="007D31FF" w:rsidRDefault="00AE0D0B">
            <w:pPr>
              <w:jc w:val="center"/>
              <w:rPr>
                <w:color w:val="984806"/>
                <w:sz w:val="20"/>
                <w:szCs w:val="20"/>
              </w:rPr>
            </w:pPr>
            <w:r>
              <w:rPr>
                <w:color w:val="984806"/>
                <w:sz w:val="20"/>
                <w:szCs w:val="20"/>
              </w:rPr>
              <w:t xml:space="preserve">О МЕРАХ СОЦИАЛЬНОЙ ПОДДЕРЖКИ РЕАБИЛИТИРОВАННЫХ ЛИЦ И ЛИЦ, ПРИЗНАННЫХ ПОСТРАДАВШИМИ ОТ ПОЛИТИЧЕСКИХ РЕПРЕССИЙ, </w:t>
            </w:r>
          </w:p>
          <w:p w:rsidR="007D31FF" w:rsidRDefault="00AE0D0B">
            <w:pPr>
              <w:jc w:val="center"/>
              <w:rPr>
                <w:color w:val="984806"/>
                <w:sz w:val="20"/>
                <w:szCs w:val="20"/>
              </w:rPr>
            </w:pPr>
            <w:r>
              <w:rPr>
                <w:color w:val="984806"/>
                <w:sz w:val="20"/>
                <w:szCs w:val="20"/>
              </w:rPr>
              <w:t>В ИРКУТСКОЙ ОБЛАСТИ»</w:t>
            </w:r>
          </w:p>
          <w:p w:rsidR="007D31FF" w:rsidRDefault="007D31FF">
            <w:pPr>
              <w:jc w:val="center"/>
              <w:rPr>
                <w:b/>
                <w:color w:val="984806"/>
                <w:sz w:val="18"/>
                <w:szCs w:val="18"/>
              </w:rPr>
            </w:pPr>
          </w:p>
        </w:tc>
      </w:tr>
    </w:tbl>
    <w:p w:rsidR="007D31FF" w:rsidRDefault="00AE0D0B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ЗАКОН ИРКУТСКОЙ ОБЛАСТИ </w:t>
      </w:r>
    </w:p>
    <w:p w:rsidR="007D31FF" w:rsidRDefault="00AE0D0B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«О МЕРАХ СОЦИАЛЬНОЙ ПОДДЕРЖКИ РЕАБИЛИТИРОВАННЫХ ЛИЦ И ЛИЦ, ПРИЗНАННЫХ ПОСТРАДАВШИМИ ОТ ПОЛИТИЧЕСКИХ РЕПРЕССИЙ, </w:t>
      </w:r>
    </w:p>
    <w:p w:rsidR="007D31FF" w:rsidRDefault="00AE0D0B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В ИРКУТСКОЙ ОБЛАСТИ»</w:t>
      </w:r>
    </w:p>
    <w:p w:rsidR="007D31FF" w:rsidRDefault="00AE0D0B">
      <w:pPr>
        <w:jc w:val="center"/>
        <w:rPr>
          <w:b/>
          <w:color w:val="984806"/>
          <w:sz w:val="22"/>
          <w:szCs w:val="22"/>
        </w:rPr>
      </w:pPr>
      <w:r>
        <w:rPr>
          <w:b/>
          <w:color w:val="984806"/>
          <w:sz w:val="22"/>
          <w:szCs w:val="22"/>
        </w:rPr>
        <w:t>17 декабря 2008 года N 120-оз</w:t>
      </w:r>
    </w:p>
    <w:tbl>
      <w:tblPr>
        <w:tblW w:w="10348" w:type="dxa"/>
        <w:tblInd w:w="-6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269"/>
        <w:gridCol w:w="8079"/>
      </w:tblGrid>
      <w:tr w:rsidR="007D31FF">
        <w:tc>
          <w:tcPr>
            <w:tcW w:w="2269" w:type="dxa"/>
            <w:shd w:val="clear" w:color="auto" w:fill="FDE9D9"/>
          </w:tcPr>
          <w:p w:rsidR="007D31FF" w:rsidRDefault="00AE0D0B">
            <w:pPr>
              <w:rPr>
                <w:color w:val="984806"/>
              </w:rPr>
            </w:pPr>
            <w:r>
              <w:rPr>
                <w:color w:val="984806"/>
              </w:rPr>
              <w:t>1. Категории граждан</w:t>
            </w:r>
          </w:p>
        </w:tc>
        <w:tc>
          <w:tcPr>
            <w:tcW w:w="8079" w:type="dxa"/>
            <w:shd w:val="clear" w:color="auto" w:fill="FDE9D9"/>
          </w:tcPr>
          <w:p w:rsidR="007D31FF" w:rsidRDefault="00AE0D0B">
            <w:pPr>
              <w:ind w:firstLine="540"/>
              <w:rPr>
                <w:bCs/>
                <w:color w:val="984806"/>
              </w:rPr>
            </w:pPr>
            <w:r>
              <w:rPr>
                <w:bCs/>
                <w:color w:val="984806"/>
              </w:rPr>
              <w:t xml:space="preserve">Реабилитированные лица и лица, признанные пострадавшими </w:t>
            </w:r>
          </w:p>
          <w:p w:rsidR="007D31FF" w:rsidRDefault="00AE0D0B">
            <w:pPr>
              <w:rPr>
                <w:color w:val="984806"/>
              </w:rPr>
            </w:pPr>
            <w:r>
              <w:rPr>
                <w:bCs/>
                <w:color w:val="984806"/>
              </w:rPr>
              <w:t>от политических репрессий</w:t>
            </w:r>
          </w:p>
        </w:tc>
      </w:tr>
      <w:tr w:rsidR="007D31FF">
        <w:tc>
          <w:tcPr>
            <w:tcW w:w="2269" w:type="dxa"/>
            <w:shd w:val="clear" w:color="auto" w:fill="FDE9D9"/>
          </w:tcPr>
          <w:p w:rsidR="007D31FF" w:rsidRDefault="00AE0D0B">
            <w:pPr>
              <w:rPr>
                <w:color w:val="984806"/>
              </w:rPr>
            </w:pPr>
            <w:r>
              <w:rPr>
                <w:color w:val="984806"/>
              </w:rPr>
              <w:t xml:space="preserve">2. Меры социальной поддержки </w:t>
            </w:r>
          </w:p>
          <w:p w:rsidR="007D31FF" w:rsidRDefault="007D31FF">
            <w:pPr>
              <w:rPr>
                <w:color w:val="984806"/>
              </w:rPr>
            </w:pPr>
          </w:p>
          <w:p w:rsidR="007D31FF" w:rsidRDefault="00AE0D0B">
            <w:pPr>
              <w:rPr>
                <w:b/>
                <w:color w:val="984806"/>
              </w:rPr>
            </w:pPr>
            <w:r>
              <w:rPr>
                <w:b/>
                <w:color w:val="984806"/>
              </w:rPr>
              <w:t xml:space="preserve">Размер выплаты </w:t>
            </w:r>
          </w:p>
          <w:p w:rsidR="007D31FF" w:rsidRDefault="00AE0D0B" w:rsidP="0010311B">
            <w:pPr>
              <w:rPr>
                <w:b/>
                <w:color w:val="984806"/>
              </w:rPr>
            </w:pPr>
            <w:r>
              <w:rPr>
                <w:b/>
                <w:color w:val="984806"/>
              </w:rPr>
              <w:t>с 1 января 202</w:t>
            </w:r>
            <w:r w:rsidR="0010311B">
              <w:rPr>
                <w:b/>
                <w:color w:val="984806"/>
              </w:rPr>
              <w:t>5</w:t>
            </w:r>
            <w:r>
              <w:rPr>
                <w:b/>
                <w:color w:val="984806"/>
              </w:rPr>
              <w:t xml:space="preserve"> года</w:t>
            </w:r>
          </w:p>
        </w:tc>
        <w:tc>
          <w:tcPr>
            <w:tcW w:w="8079" w:type="dxa"/>
            <w:shd w:val="clear" w:color="auto" w:fill="FDE9D9"/>
          </w:tcPr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 xml:space="preserve">Социальная поддержка реабилитированных лиц предусматривает предоставление ежемесячной денежной выплаты в размере </w:t>
            </w:r>
            <w:r w:rsidR="0010311B" w:rsidRPr="0010311B">
              <w:rPr>
                <w:b/>
                <w:bCs/>
                <w:color w:val="984806"/>
              </w:rPr>
              <w:t>619,27</w:t>
            </w:r>
            <w:r>
              <w:rPr>
                <w:b/>
                <w:bCs/>
                <w:color w:val="984806"/>
              </w:rPr>
              <w:t xml:space="preserve"> р</w:t>
            </w:r>
            <w:r>
              <w:rPr>
                <w:b/>
                <w:color w:val="984806"/>
              </w:rPr>
              <w:t>уб.</w:t>
            </w:r>
            <w:r>
              <w:rPr>
                <w:color w:val="984806"/>
              </w:rPr>
              <w:t xml:space="preserve"> и следующих мер социальной поддержки: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1) внеочередное оказание медицинской помощи;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2) денежная компенсация 50 процентов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а для собственника жилого помещения в многоквартирном доме - также в части взноса на капитальный ремонт, в том числе совместно с ними проживающим членам семьи;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3) денежная компенсация 50 процентов расходов на оплату коммунальных услуг (плата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плата за отведение сточных вод, обращение с твердыми коммунальными отходами), в том числе совместно с ними проживающим членам семьи. Обеспечение топливом производится в первоочередном порядке;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4) 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5) бесплатное изготовление и ремонт зубных протезов (за исключением протезов из драгоценных металлов) в медицинских организациях по месту жительства;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6) оплата в размере 50 процентов стоимости лекарственных препаратов для медицинского применения, отпускаемых по рецептам на лекарственные препараты;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7) бесплатный проезд на автомобильном транспорте (кроме такси) межмуниципальных маршрутов регулярных перевозок в междугородном сообщении, муниципальных маршрутов регулярных перевозок в междугородном сообщении и внутреннем водном транспорте по местным маршрутам;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 xml:space="preserve">8) предоставление один раз в год денежной компенсации стоимости </w:t>
            </w:r>
            <w:r>
              <w:rPr>
                <w:color w:val="984806"/>
              </w:rPr>
              <w:lastRenderedPageBreak/>
              <w:t>проезда на железнодорожном транспорте (туда и обратно в пределах Российской Федерации) либо 50 процентов стоимости проезда на водном, на воздушном или на автомобильном транспорте (туда и обратно в пределах Российской Федерации) (далее – один раз в год денежной компенсации);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9) бесплатный проезд на железнодорожном транспорте в пригородном сообщении и внутреннем водном транспорте по пригородным маршрутам;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10) первоочередное получение путевок для санаторно-курортного лечения и отдыха;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11) преимущественное право на получение садовых, огородных или дачных земельных участков;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12) преимущественное право на вступление в жилищные кооперативы в соответствии с жилищным законодательством.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 xml:space="preserve">Социальная поддержка лиц, признанных пострадавшими от политических репрессий, предусматривает предоставление ежемесячной денежной выплаты в размере </w:t>
            </w:r>
            <w:r w:rsidR="0010311B" w:rsidRPr="0010311B">
              <w:rPr>
                <w:b/>
                <w:bCs/>
                <w:color w:val="984806"/>
              </w:rPr>
              <w:t>619,27</w:t>
            </w:r>
            <w:r>
              <w:rPr>
                <w:b/>
                <w:bCs/>
                <w:color w:val="984806"/>
              </w:rPr>
              <w:t xml:space="preserve"> р</w:t>
            </w:r>
            <w:r>
              <w:rPr>
                <w:b/>
                <w:color w:val="984806"/>
              </w:rPr>
              <w:t>уб.</w:t>
            </w:r>
            <w:r>
              <w:rPr>
                <w:color w:val="984806"/>
              </w:rPr>
              <w:t xml:space="preserve"> и следующих мер социальной поддержки: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1) внеочередное оказание медицинской помощи;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2) денежная компенсация 50 процентов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а для собственника жилого помещения в многоквартирном доме - также в части взноса на капитальный ремонт, в том числе совместно с ними проживающим членам семьи;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3) денежная компенсация 50 процентов расходов на оплату коммунальных услуг (плата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плата за отведение сточных вод, обращение с твердыми коммунальными отходами), в том числе совместно с ними проживающим членам семьи. Обеспечение топливом производится в первоочередном порядке;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4) 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5) оплата в размере 50 процентов стоимости лекарственных препаратов для медицинского применения, отпускаемых по рецептам на лекарственные препараты;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6) бесплатный проезд на автомобильном транспорте (кроме такси) межмуниципальных маршрутов регулярных перевозок в междугородном сообщении, муниципальных маршрутов регулярных перевозок в междугородном сообщении и внутреннем водном транспорте по местным маршрутам;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7) бесплатный проезд на железнодорожном транспорте в пригородном сообщении и внутреннем водном транспорте по пригородным маршрутам;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8) первоочередное получение путевок для санаторно-курортного лечения и отдыха;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9) преимущественное право на получение садовых, огородных или дачных земельных участков;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lastRenderedPageBreak/>
              <w:t>10) преимущественное право на вступление в жилищные кооперативы в соответствии с жилищным законодательством.</w:t>
            </w:r>
          </w:p>
        </w:tc>
      </w:tr>
      <w:tr w:rsidR="007D31FF">
        <w:trPr>
          <w:trHeight w:val="508"/>
        </w:trPr>
        <w:tc>
          <w:tcPr>
            <w:tcW w:w="2269" w:type="dxa"/>
            <w:shd w:val="clear" w:color="auto" w:fill="FDE9D9"/>
          </w:tcPr>
          <w:p w:rsidR="007D31FF" w:rsidRDefault="00AE0D0B">
            <w:pPr>
              <w:rPr>
                <w:color w:val="984806"/>
              </w:rPr>
            </w:pPr>
            <w:r>
              <w:rPr>
                <w:color w:val="984806"/>
              </w:rPr>
              <w:lastRenderedPageBreak/>
              <w:t>3. Куда обращаться</w:t>
            </w:r>
          </w:p>
        </w:tc>
        <w:tc>
          <w:tcPr>
            <w:tcW w:w="8079" w:type="dxa"/>
            <w:shd w:val="clear" w:color="auto" w:fill="FDE9D9"/>
          </w:tcPr>
          <w:p w:rsidR="007D31FF" w:rsidRDefault="0010311B">
            <w:pPr>
              <w:ind w:firstLine="612"/>
              <w:jc w:val="both"/>
              <w:outlineLvl w:val="1"/>
              <w:rPr>
                <w:color w:val="984806"/>
              </w:rPr>
            </w:pPr>
            <w:r w:rsidRPr="0010311B">
              <w:rPr>
                <w:color w:val="984806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пребывания.</w:t>
            </w:r>
            <w:bookmarkStart w:id="0" w:name="_GoBack"/>
            <w:bookmarkEnd w:id="0"/>
          </w:p>
        </w:tc>
      </w:tr>
      <w:tr w:rsidR="007D31FF">
        <w:trPr>
          <w:trHeight w:val="508"/>
        </w:trPr>
        <w:tc>
          <w:tcPr>
            <w:tcW w:w="2269" w:type="dxa"/>
            <w:shd w:val="clear" w:color="auto" w:fill="FDE9D9"/>
          </w:tcPr>
          <w:p w:rsidR="007D31FF" w:rsidRDefault="00AE0D0B" w:rsidP="00AE0D0B">
            <w:pPr>
              <w:rPr>
                <w:color w:val="984806"/>
              </w:rPr>
            </w:pPr>
            <w:r>
              <w:rPr>
                <w:color w:val="984806"/>
              </w:rPr>
              <w:t>4. Документы, (сведения), необходимые для назначения мер социальной поддержки</w:t>
            </w:r>
          </w:p>
        </w:tc>
        <w:tc>
          <w:tcPr>
            <w:tcW w:w="8079" w:type="dxa"/>
            <w:shd w:val="clear" w:color="auto" w:fill="FDE9D9"/>
          </w:tcPr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1) паспорт или иной документ, удостоверяющий личность;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2) документ, удостоверяющий личность и полномочия представителя гражданина, - в случае обращения с заявлением представителя гражданина;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3) для реабилитированных лиц - свидетельство о праве на льготы установленного образца, утвержденного постановлением Правительства Российской Федерации от 16 марта 1992 года № 160 «О порядке выплаты денежной компенсации и предоставлении льгот лицам, реабилитированным в соответствии с Законом Российской Федерации «О реабилитации жертв политических репрессий», либо иные документы, подтверждающие право на меры социальной поддержки, установленные для реабилитированных лиц;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4) для лиц, признанных пострадавшими от политических репрессий, - свидетельство о праве на льготы установленного образца, утвержденного постановлением Правительства Российской Федерации от 3 мая 1994 года № 419 «Об утверждении Положения о порядке предоставления льгот реабилитированным лицам и лицам, признанным пострадавшими от политических репрессий», либо иные документы, подтверждающие право на меры социальной поддержки, установленные для лиц, признанных пострадавшими от политических репрессий;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5) документ, подтверждающий факт нахождения в местах лишения свободы, - в случае нахождения гражданина в местах лишения свободы;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7) документы, подтверждающие регистрацию по месту жительства (месту пребывания) на территории области гражданина и членов его семьи, и (или) решение суда об установлении факта совместного проживания гражданина и указанных им в заявлении членов его семьи на территории области - в случае обращения гражданина или его представителя за предоставлением мер социальной поддержки по оплате жилья и коммунальных услуг;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7(1)) документ, содержащий информацию о размере занимаемой общей площади жилого помещения, - в случае обращения гражданина или его представителя за предоставлением мер социальной поддержки по оплате жилья и коммунальных услуг;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7(2)) документ, содержащий информацию о наличии печного отопления, - в случае обращения гражданина или его представителя за предоставлением меры социальной поддержки по оплате жилья и коммунальных услуг в части денежной компенсации расходов на приобретение твердого топлива, включая его доставку;</w:t>
            </w:r>
          </w:p>
          <w:p w:rsidR="007D31FF" w:rsidRDefault="00AE0D0B">
            <w:pPr>
              <w:ind w:firstLine="540"/>
              <w:jc w:val="both"/>
            </w:pPr>
            <w:r>
              <w:rPr>
                <w:color w:val="984806"/>
              </w:rPr>
              <w:t>8) подлинники проездных документов (билетов), а также в случае отсутствия прямого маршрута следования или прохождения части маршрута следования не по территории Российской Федерации - справка с железнодорожного вокзала, аэровокзала, морского вокзала (порта), речного вокзала, автомобильного вокзала (станции) о стоимости проезда соответствующим транспортом, - в случае обращения гражданина или его представителя за предоставлением меры социальной поддержки в виде предоставления один раз в год денежной компенсации;</w:t>
            </w:r>
          </w:p>
          <w:p w:rsidR="007D31FF" w:rsidRDefault="00AE0D0B">
            <w:pPr>
              <w:ind w:firstLine="540"/>
              <w:jc w:val="both"/>
              <w:rPr>
                <w:color w:val="984806"/>
              </w:rPr>
            </w:pPr>
            <w:r>
              <w:rPr>
                <w:color w:val="984806"/>
              </w:rPr>
              <w:t>9) справка транспортной организации о стоимости проезда на железнодорожном транспорте в жестких вагонах с 4-местными купе скорого поезда на соответствующую дату - в случае осуществления реабилитированным лицом проезда на железнодорожном транспорте в вагонах повышенной комфортности, в вагонах фирменного поезда.</w:t>
            </w:r>
          </w:p>
        </w:tc>
      </w:tr>
      <w:tr w:rsidR="007D31FF">
        <w:trPr>
          <w:trHeight w:val="508"/>
        </w:trPr>
        <w:tc>
          <w:tcPr>
            <w:tcW w:w="2269" w:type="dxa"/>
            <w:shd w:val="clear" w:color="auto" w:fill="FDE9D9"/>
          </w:tcPr>
          <w:p w:rsidR="007D31FF" w:rsidRDefault="00AE0D0B">
            <w:pPr>
              <w:rPr>
                <w:color w:val="984806"/>
              </w:rPr>
            </w:pPr>
            <w:r>
              <w:rPr>
                <w:color w:val="984806"/>
              </w:rPr>
              <w:lastRenderedPageBreak/>
              <w:t>5. Условия</w:t>
            </w:r>
          </w:p>
        </w:tc>
        <w:tc>
          <w:tcPr>
            <w:tcW w:w="8079" w:type="dxa"/>
            <w:shd w:val="clear" w:color="auto" w:fill="FDE9D9"/>
          </w:tcPr>
          <w:p w:rsidR="007D31FF" w:rsidRDefault="00AE0D0B">
            <w:pPr>
              <w:jc w:val="both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Если гражданин одновременно имеет право на одни и те же меры социальной поддержки по настоящему Закону и по другому правовому акту, меры социальной поддержки предоставляются по выбору гражданина либо по настоящему Закону, либо другому правовому акту.</w:t>
            </w:r>
          </w:p>
        </w:tc>
      </w:tr>
    </w:tbl>
    <w:p w:rsidR="00F60BE3" w:rsidRDefault="00F60BE3"/>
    <w:sectPr w:rsidR="00F60BE3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37" w:rsidRDefault="006A6B37">
      <w:r>
        <w:separator/>
      </w:r>
    </w:p>
  </w:endnote>
  <w:endnote w:type="continuationSeparator" w:id="0">
    <w:p w:rsidR="006A6B37" w:rsidRDefault="006A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37" w:rsidRDefault="006A6B37">
      <w:r>
        <w:separator/>
      </w:r>
    </w:p>
  </w:footnote>
  <w:footnote w:type="continuationSeparator" w:id="0">
    <w:p w:rsidR="006A6B37" w:rsidRDefault="006A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F"/>
    <w:rsid w:val="0010311B"/>
    <w:rsid w:val="006A6B37"/>
    <w:rsid w:val="007D31FF"/>
    <w:rsid w:val="00AE0D0B"/>
    <w:rsid w:val="00F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8A25D-7C45-4748-85AF-5D0F48B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2025-01-22T02:32:00Z</dcterms:created>
  <dcterms:modified xsi:type="dcterms:W3CDTF">2025-01-22T02:32:00Z</dcterms:modified>
  <cp:version>983040</cp:version>
</cp:coreProperties>
</file>