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40"/>
        <w:tblW w:w="10740" w:type="dxa"/>
        <w:tblLayout w:type="fixed"/>
        <w:tblLook w:val="01E0" w:firstRow="1" w:lastRow="1" w:firstColumn="1" w:lastColumn="1" w:noHBand="0" w:noVBand="0"/>
      </w:tblPr>
      <w:tblGrid>
        <w:gridCol w:w="2802"/>
        <w:gridCol w:w="7938"/>
      </w:tblGrid>
      <w:tr w:rsidR="00C06A90">
        <w:trPr>
          <w:trHeight w:val="1955"/>
        </w:trPr>
        <w:tc>
          <w:tcPr>
            <w:tcW w:w="2802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C06A90" w:rsidRDefault="009C784A">
            <w:pPr>
              <w:tabs>
                <w:tab w:val="left" w:pos="1470"/>
              </w:tabs>
              <w:rPr>
                <w:color w:val="993300"/>
              </w:rPr>
            </w:pPr>
            <w:r>
              <w:rPr>
                <w:noProof/>
                <w:color w:val="993300"/>
                <w:lang w:eastAsia="ru-RU"/>
              </w:rPr>
              <w:drawing>
                <wp:inline distT="0" distB="0" distL="0" distR="0">
                  <wp:extent cx="1588770" cy="1198778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1588770" cy="1198778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left w:val="single" w:sz="4" w:space="0" w:color="632423"/>
            </w:tcBorders>
          </w:tcPr>
          <w:p w:rsidR="00C06A90" w:rsidRDefault="009C784A">
            <w:pPr>
              <w:ind w:right="488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ПАМЯТКА </w:t>
            </w:r>
          </w:p>
          <w:p w:rsidR="00C06A90" w:rsidRDefault="00C06A90">
            <w:pPr>
              <w:ind w:right="488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06A90" w:rsidRDefault="009C784A">
            <w:pPr>
              <w:ind w:right="488"/>
              <w:jc w:val="center"/>
              <w:rPr>
                <w:b/>
                <w:color w:val="632423"/>
              </w:rPr>
            </w:pPr>
            <w:r>
              <w:rPr>
                <w:b/>
                <w:color w:val="632423"/>
              </w:rPr>
              <w:t xml:space="preserve">Закон Иркутской области от 23 октября 2006 года № 63-оз </w:t>
            </w:r>
          </w:p>
          <w:p w:rsidR="00C06A90" w:rsidRDefault="009C784A">
            <w:pPr>
              <w:ind w:right="488"/>
              <w:jc w:val="center"/>
              <w:rPr>
                <w:color w:val="632423"/>
              </w:rPr>
            </w:pPr>
            <w:r>
              <w:rPr>
                <w:b/>
                <w:color w:val="632423"/>
              </w:rPr>
              <w:t>«О социальной поддержке в Иркутской области семей, имеющих детей</w:t>
            </w:r>
            <w:r>
              <w:rPr>
                <w:color w:val="632423"/>
              </w:rPr>
              <w:t>»</w:t>
            </w:r>
          </w:p>
          <w:p w:rsidR="00C06A90" w:rsidRDefault="00C06A90">
            <w:pPr>
              <w:ind w:right="488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06A90" w:rsidRDefault="009C784A">
            <w:pPr>
              <w:ind w:right="488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(МНОГОДЕТНЫЕ СЕМЬИ)</w:t>
            </w:r>
          </w:p>
        </w:tc>
      </w:tr>
    </w:tbl>
    <w:p w:rsidR="00C06A90" w:rsidRDefault="00C06A90">
      <w:pPr>
        <w:rPr>
          <w:vanish/>
          <w:sz w:val="20"/>
          <w:szCs w:val="20"/>
        </w:rPr>
      </w:pPr>
    </w:p>
    <w:tbl>
      <w:tblPr>
        <w:tblW w:w="11210" w:type="dxa"/>
        <w:tblInd w:w="-61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EEECE1"/>
        <w:tblLayout w:type="fixed"/>
        <w:tblLook w:val="01E0" w:firstRow="1" w:lastRow="1" w:firstColumn="1" w:lastColumn="1" w:noHBand="0" w:noVBand="0"/>
      </w:tblPr>
      <w:tblGrid>
        <w:gridCol w:w="1571"/>
        <w:gridCol w:w="9639"/>
      </w:tblGrid>
      <w:tr w:rsidR="00C06A90">
        <w:tc>
          <w:tcPr>
            <w:tcW w:w="1571" w:type="dxa"/>
            <w:shd w:val="clear" w:color="auto" w:fill="EEECE1"/>
          </w:tcPr>
          <w:p w:rsidR="00C06A90" w:rsidRDefault="00C06A90">
            <w:pPr>
              <w:rPr>
                <w:color w:val="632423"/>
                <w:sz w:val="23"/>
                <w:szCs w:val="23"/>
              </w:rPr>
            </w:pPr>
          </w:p>
          <w:p w:rsidR="00C06A90" w:rsidRDefault="009C784A">
            <w:pPr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1. Категория семей</w:t>
            </w:r>
          </w:p>
          <w:p w:rsidR="00C06A90" w:rsidRDefault="00C06A90">
            <w:pPr>
              <w:rPr>
                <w:color w:val="632423"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EEECE1"/>
          </w:tcPr>
          <w:p w:rsidR="00C06A90" w:rsidRDefault="00C06A90">
            <w:pPr>
              <w:ind w:right="33" w:firstLine="317"/>
              <w:jc w:val="both"/>
              <w:rPr>
                <w:color w:val="632423"/>
                <w:sz w:val="23"/>
                <w:szCs w:val="23"/>
              </w:rPr>
            </w:pPr>
          </w:p>
          <w:p w:rsidR="00C06A90" w:rsidRDefault="009C784A">
            <w:pPr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С</w:t>
            </w:r>
            <w:r>
              <w:rPr>
                <w:color w:val="632423"/>
                <w:sz w:val="23"/>
                <w:szCs w:val="23"/>
                <w:lang w:eastAsia="ru-RU"/>
              </w:rPr>
              <w:t xml:space="preserve">емьи, имеющие в своем составе трех и более детей, не достигших возраста </w:t>
            </w:r>
            <w:r>
              <w:rPr>
                <w:color w:val="632423"/>
                <w:sz w:val="23"/>
                <w:szCs w:val="23"/>
                <w:lang w:eastAsia="ru-RU"/>
              </w:rPr>
              <w:br w:type="textWrapping" w:clear="all"/>
              <w:t>18 лет, включая пасынков, падчериц,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обеспечении, среднедушевой доход которых ниже двукратной величины прожиточного минимума, установленной в расчете на душу населения по районам Крайнего Севера области и местностям, приравненным к районам Крайнего Севера, - для семей, проживающих (пребывающих) в таких районах (местностях), двукратной величины прожиточного минимума, установленной в расчете на душу населения в целом по области, - для семей, проживающих (пребывающих) в иных местностях области.</w:t>
            </w:r>
          </w:p>
        </w:tc>
      </w:tr>
      <w:tr w:rsidR="00C06A90">
        <w:tc>
          <w:tcPr>
            <w:tcW w:w="1571" w:type="dxa"/>
            <w:shd w:val="clear" w:color="auto" w:fill="EEECE1"/>
          </w:tcPr>
          <w:p w:rsidR="00C06A90" w:rsidRDefault="009C784A">
            <w:pPr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2. Куда обращаться</w:t>
            </w:r>
          </w:p>
        </w:tc>
        <w:tc>
          <w:tcPr>
            <w:tcW w:w="9639" w:type="dxa"/>
            <w:shd w:val="clear" w:color="auto" w:fill="EEECE1"/>
          </w:tcPr>
          <w:p w:rsidR="00C06A90" w:rsidRDefault="00577A62">
            <w:pPr>
              <w:ind w:right="33" w:firstLine="317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С заявлением в</w:t>
            </w:r>
            <w:r w:rsidR="009C784A">
              <w:rPr>
                <w:color w:val="632423"/>
                <w:sz w:val="23"/>
                <w:szCs w:val="23"/>
              </w:rPr>
              <w:t xml:space="preserve"> </w:t>
            </w:r>
            <w:r w:rsidR="002219D1" w:rsidRPr="002219D1">
              <w:rPr>
                <w:color w:val="632423"/>
                <w:sz w:val="23"/>
                <w:szCs w:val="23"/>
              </w:rPr>
              <w:t>Областное государственное бюджетное учреждение «Управление социальной защиты и социального обслуживания населения по городу Братску»</w:t>
            </w:r>
            <w:bookmarkStart w:id="0" w:name="_GoBack"/>
            <w:bookmarkEnd w:id="0"/>
            <w:r w:rsidR="009C784A">
              <w:rPr>
                <w:color w:val="632423"/>
                <w:sz w:val="23"/>
                <w:szCs w:val="23"/>
              </w:rPr>
              <w:t xml:space="preserve"> </w:t>
            </w:r>
            <w:r w:rsidR="009C784A">
              <w:rPr>
                <w:color w:val="632423"/>
                <w:sz w:val="23"/>
                <w:szCs w:val="23"/>
                <w:lang w:eastAsia="ru-RU"/>
              </w:rPr>
              <w:t xml:space="preserve">по месту жительства (месту пребывания), </w:t>
            </w:r>
            <w:r w:rsidR="009C784A">
              <w:rPr>
                <w:color w:val="632423"/>
                <w:sz w:val="23"/>
                <w:szCs w:val="23"/>
              </w:rPr>
              <w:t>в отделы по обслуживанию заявителей государственного автономного учреждения «Иркутский областной многофункциональный центр предоставления государственных и муниципальных услуг».</w:t>
            </w:r>
          </w:p>
        </w:tc>
      </w:tr>
      <w:tr w:rsidR="00C06A90">
        <w:tc>
          <w:tcPr>
            <w:tcW w:w="1571" w:type="dxa"/>
            <w:shd w:val="clear" w:color="auto" w:fill="EEECE1"/>
          </w:tcPr>
          <w:p w:rsidR="00C06A90" w:rsidRDefault="009C784A" w:rsidP="0098038A">
            <w:pPr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3: Меры социальной поддержки многодетным семьям с 01.01.202</w:t>
            </w:r>
            <w:r w:rsidR="0098038A">
              <w:rPr>
                <w:color w:val="632423"/>
                <w:sz w:val="23"/>
                <w:szCs w:val="23"/>
              </w:rPr>
              <w:t>5</w:t>
            </w:r>
          </w:p>
        </w:tc>
        <w:tc>
          <w:tcPr>
            <w:tcW w:w="9639" w:type="dxa"/>
            <w:shd w:val="clear" w:color="auto" w:fill="EEECE1"/>
          </w:tcPr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1) преимущества при приеме детей в муниципальные дошкольные образовательные организации, государственные дошкольные образовательные организации государственные организации дополнительного образования детей, находящихся в ведении области;</w:t>
            </w:r>
          </w:p>
          <w:p w:rsidR="00C06A90" w:rsidRDefault="009C784A">
            <w:pPr>
              <w:pStyle w:val="ConsPlusNormal"/>
              <w:ind w:right="33" w:firstLine="317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2) бесплатное обеспечение лекарственными препаратами для медицинского применения, отпускаемыми по рецептам на лекарственные препараты, при амбулаторном лечении для детей в возрасте до 6 лет;</w:t>
            </w:r>
          </w:p>
          <w:p w:rsidR="00C06A90" w:rsidRDefault="009C784A">
            <w:pPr>
              <w:ind w:firstLine="540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</w:rPr>
              <w:t xml:space="preserve">3) обеспечение бесплатного питания для учащихся, посещающих муниципальные общеобразовательные организации, а также посещающих частные общеобразовательные организации, осуществляющие образовательную деятельность по имеющим государственную аккредитацию основным общеобразовательным программам, а при отсутствии в таких организациях организованного питания – предоставление набора продуктов питания (в том числе учащиеся, </w:t>
            </w:r>
            <w:r>
              <w:rPr>
                <w:color w:val="632423"/>
                <w:sz w:val="23"/>
                <w:szCs w:val="23"/>
                <w:lang w:eastAsia="ru-RU"/>
              </w:rPr>
              <w:t>достигшие возраста 18 лет, продолжающие обучение в общеобразовательных организациях);</w:t>
            </w:r>
          </w:p>
          <w:p w:rsidR="0098038A" w:rsidRPr="0098038A" w:rsidRDefault="009C784A" w:rsidP="0098038A">
            <w:pPr>
              <w:ind w:right="33" w:firstLine="317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 xml:space="preserve">4) </w:t>
            </w:r>
            <w:r w:rsidR="0098038A" w:rsidRPr="0098038A">
              <w:rPr>
                <w:color w:val="632423"/>
                <w:sz w:val="23"/>
                <w:szCs w:val="23"/>
              </w:rPr>
              <w:t>1 раз в год предоставление пособия на приобретение для детей, обучающихся в общеобразовательных организациях, одежды для посещения учебных занятий, а также спортивной формы</w:t>
            </w:r>
          </w:p>
          <w:p w:rsidR="00C06A90" w:rsidRDefault="0098038A" w:rsidP="0098038A">
            <w:pPr>
              <w:ind w:right="33" w:firstLine="317"/>
              <w:jc w:val="both"/>
              <w:rPr>
                <w:color w:val="632423"/>
                <w:sz w:val="23"/>
                <w:szCs w:val="23"/>
              </w:rPr>
            </w:pPr>
            <w:r w:rsidRPr="0098038A">
              <w:rPr>
                <w:color w:val="632423"/>
                <w:sz w:val="23"/>
                <w:szCs w:val="23"/>
              </w:rPr>
              <w:t>3 500 руб.;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5) выплата студентам, обучающимся по очной форме обучения в государственных профессиональных образовательных организациях области,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образования, социальных стипендий;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6) бесплатное посещение государственных учреждений культуры, находящиеся в ведении области, 1 раз в месяц;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 xml:space="preserve">7) ежемесячная выплата социального пособия в размере </w:t>
            </w:r>
            <w:r>
              <w:rPr>
                <w:b/>
                <w:color w:val="632423"/>
                <w:sz w:val="23"/>
                <w:szCs w:val="23"/>
              </w:rPr>
              <w:t>2</w:t>
            </w:r>
            <w:r w:rsidR="0098038A">
              <w:rPr>
                <w:b/>
                <w:color w:val="632423"/>
                <w:sz w:val="23"/>
                <w:szCs w:val="23"/>
              </w:rPr>
              <w:t>80</w:t>
            </w:r>
            <w:r>
              <w:rPr>
                <w:b/>
                <w:color w:val="632423"/>
                <w:sz w:val="23"/>
                <w:szCs w:val="23"/>
              </w:rPr>
              <w:t>,</w:t>
            </w:r>
            <w:r w:rsidR="0098038A">
              <w:rPr>
                <w:b/>
                <w:color w:val="632423"/>
                <w:sz w:val="23"/>
                <w:szCs w:val="23"/>
              </w:rPr>
              <w:t>25</w:t>
            </w:r>
            <w:r>
              <w:rPr>
                <w:b/>
                <w:color w:val="632423"/>
                <w:sz w:val="23"/>
                <w:szCs w:val="23"/>
              </w:rPr>
              <w:t xml:space="preserve"> руб</w:t>
            </w:r>
            <w:r>
              <w:rPr>
                <w:color w:val="632423"/>
                <w:sz w:val="23"/>
                <w:szCs w:val="23"/>
              </w:rPr>
              <w:t>. на каждого ребенка;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8) денежная компенсация 30 процентов расходов на оплату жилого помещения и коммунальных услуг.</w:t>
            </w:r>
          </w:p>
          <w:p w:rsidR="00C06A90" w:rsidRDefault="009C784A">
            <w:pPr>
              <w:ind w:right="33" w:firstLine="317"/>
              <w:jc w:val="both"/>
              <w:rPr>
                <w:i/>
                <w:color w:val="632423"/>
                <w:sz w:val="23"/>
                <w:szCs w:val="23"/>
              </w:rPr>
            </w:pPr>
            <w:r>
              <w:rPr>
                <w:i/>
                <w:color w:val="632423"/>
                <w:sz w:val="23"/>
                <w:szCs w:val="23"/>
              </w:rPr>
              <w:t>Право на меру социальной поддержки, предусмотренную пунктом 8, имеют многодетные семьи, не получающие меру социальной поддержки, предусмотренную пунктом 7.</w:t>
            </w:r>
          </w:p>
        </w:tc>
      </w:tr>
      <w:tr w:rsidR="00C06A90">
        <w:tc>
          <w:tcPr>
            <w:tcW w:w="1571" w:type="dxa"/>
            <w:shd w:val="clear" w:color="auto" w:fill="EEECE1"/>
          </w:tcPr>
          <w:p w:rsidR="00C06A90" w:rsidRDefault="009C784A">
            <w:pPr>
              <w:ind w:right="72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>4. Условия</w:t>
            </w:r>
          </w:p>
          <w:p w:rsidR="00C06A90" w:rsidRDefault="00C06A90">
            <w:pPr>
              <w:ind w:right="72"/>
              <w:rPr>
                <w:color w:val="632423"/>
                <w:sz w:val="23"/>
                <w:szCs w:val="23"/>
                <w:lang w:eastAsia="ru-RU"/>
              </w:rPr>
            </w:pPr>
          </w:p>
        </w:tc>
        <w:tc>
          <w:tcPr>
            <w:tcW w:w="9639" w:type="dxa"/>
            <w:shd w:val="clear" w:color="auto" w:fill="EEECE1"/>
          </w:tcPr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>Меры социальной поддержки многодетным семьям, (за исключением семей, состоящих на учете в банке данных Иркутской области о семьях и несовершеннолетних, находящихся в социально опасном положении) предоставляются при условии осуществления трудоспособными членами семьи трудовой или иной приносящей доход деятельности либо признания членов семьи (одного из членов семьи) безработными (безработным) в соответствии с законодательством, кроме случаев: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>ухода за ребенком до достижения им возраста 3-х лет или ухода за ребенком в возрасте от 3-х до 18 лет, имеющим медицинские противопоказания для посещения образовательной организации;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lastRenderedPageBreak/>
              <w:t>ухода за тремя и более детьми, не достигшими возраста 18 лет, их единственным законным представителем, одним из законных представителей, мачехой, отчимом;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>ухода за ребенком-инвалидом;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>ухода за инвалидом I группы;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>ухода за престарелым, нуждающимся по заключению медицинской организации в постоянном постороннем уходе либо достигшим возраста 80 лет;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>обучения по очной форме в профессиональной образовательной организации либо в образовательной организации высшего образования;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>прохождения военной службы по призыву;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>отбывания наказания в виде лишения свободы либо применения меры пресечения в виде заключения под стражу, а также нахождения на принудительном лечении по решению суда;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>нахождения в розыске;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>ведения личного подсобного хозяйства.</w:t>
            </w:r>
          </w:p>
        </w:tc>
      </w:tr>
      <w:tr w:rsidR="00C06A90">
        <w:tc>
          <w:tcPr>
            <w:tcW w:w="1571" w:type="dxa"/>
            <w:shd w:val="clear" w:color="auto" w:fill="EEECE1"/>
          </w:tcPr>
          <w:p w:rsidR="00C06A90" w:rsidRDefault="00577A62">
            <w:pPr>
              <w:rPr>
                <w:color w:val="632423"/>
                <w:sz w:val="23"/>
                <w:szCs w:val="23"/>
              </w:rPr>
            </w:pPr>
            <w:r w:rsidRPr="00577A62">
              <w:rPr>
                <w:color w:val="632423"/>
                <w:sz w:val="23"/>
                <w:szCs w:val="23"/>
              </w:rPr>
              <w:lastRenderedPageBreak/>
              <w:t>5. Документы (сведения), необходимые для назначения мер социальной поддержки</w:t>
            </w:r>
          </w:p>
        </w:tc>
        <w:tc>
          <w:tcPr>
            <w:tcW w:w="9639" w:type="dxa"/>
            <w:shd w:val="clear" w:color="auto" w:fill="EEECE1"/>
          </w:tcPr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>1) паспорт либо иной документ, удостоверяющий личность законного представителя ребенка (детей);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>2) акт органа опеки и попечительства о назначении опекуна или попечителя - для опекунов и попечителей;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bookmarkStart w:id="1" w:name="Par5"/>
            <w:bookmarkStart w:id="2" w:name="Par6"/>
            <w:bookmarkEnd w:id="1"/>
            <w:bookmarkEnd w:id="2"/>
            <w:r>
              <w:rPr>
                <w:color w:val="632423"/>
                <w:sz w:val="23"/>
                <w:szCs w:val="23"/>
                <w:lang w:eastAsia="ru-RU"/>
              </w:rPr>
              <w:t>3) свидетельство (свидетельства) о рождении ребенка (детей) и паспорт (паспорта) - для ребенка (детей), достигшего (достигших) возраста 14 лет;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>4) свидетельство о браке - для законных представителей, состоящих в браке с лицами, не являющимися родителями детей (мачехой, отчимом);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>5) документы, подтверждающие регистрацию по месту жительства (месту пребывания) на территории области законного представителя ребенка (детей) и членов его семьи, и (или) решение суда об установлении факта совместного проживания законного представителя ребенка (детей) и указанных им в заявлении членов семьи на территории области;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 xml:space="preserve">6) документы, подтверждающие размер доходов каждого члена семьи за шесть последних календарных месяцев, предшествующих подаче заявления, 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>7) документы, подтверждающие наличие исключительных случаев;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>8) справка общеобразовательной организации об обучении ребенка (детей);</w:t>
            </w:r>
          </w:p>
          <w:p w:rsidR="00C06A90" w:rsidRDefault="009C784A">
            <w:pPr>
              <w:ind w:right="33" w:firstLine="317"/>
              <w:jc w:val="both"/>
              <w:rPr>
                <w:i/>
                <w:color w:val="632423"/>
                <w:sz w:val="23"/>
                <w:szCs w:val="23"/>
                <w:lang w:eastAsia="ru-RU"/>
              </w:rPr>
            </w:pPr>
            <w:r>
              <w:rPr>
                <w:i/>
                <w:color w:val="632423"/>
                <w:sz w:val="23"/>
                <w:szCs w:val="23"/>
                <w:lang w:eastAsia="ru-RU"/>
              </w:rPr>
              <w:t>В случае обращения за денежной компенсацией на оплату жилья и коммунальных услуг: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>9) справка о размере занимаемой общей площади жилого помещения и наличии либо отсутствии печного отопления;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 xml:space="preserve">10) документы, подтверждающие фактически понесенные расходы на доставку твердого топлива (гражданско-правовые договоры и платежные документы, расписки в получении платежей – </w:t>
            </w:r>
            <w:r>
              <w:rPr>
                <w:i/>
                <w:color w:val="632423"/>
                <w:sz w:val="23"/>
                <w:szCs w:val="23"/>
                <w:lang w:eastAsia="ru-RU"/>
              </w:rPr>
              <w:t>при наличии печного отопления.</w:t>
            </w:r>
          </w:p>
        </w:tc>
      </w:tr>
      <w:tr w:rsidR="00C06A90">
        <w:tc>
          <w:tcPr>
            <w:tcW w:w="1571" w:type="dxa"/>
            <w:shd w:val="clear" w:color="auto" w:fill="EEECE1"/>
          </w:tcPr>
          <w:p w:rsidR="00C06A90" w:rsidRDefault="009C784A">
            <w:pPr>
              <w:ind w:right="72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>6.Внимание!</w:t>
            </w:r>
          </w:p>
        </w:tc>
        <w:tc>
          <w:tcPr>
            <w:tcW w:w="9639" w:type="dxa"/>
            <w:shd w:val="clear" w:color="auto" w:fill="EEECE1"/>
          </w:tcPr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>1. В качестве доходов многодетных семей не учитываются: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>1) доходы, полученные единственным законным представителем ребенка (детей) - инвалидом I группы либо нетрудоспособным инвалидом II группы, а также обоими законными представителями, мачехой, отчимом ребенка (детей) - инвалидами I группы либо нетрудоспособными инвалидами II группы;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>2) доходы, полученные единственным законным представителем, одним из законных представителей, мачехой, отчимом, осуществляющим (осуществляющей) уход за тремя и более детьми, не достигшими возраста 18 лет.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>2. Предоставление мер социальной поддержки многодетным семьям, состоящим на учете в банке данных Иркутской области о семьях и несовершеннолетних, находящихся в социально опасном положении, осуществляется по заявлению законного представителя ребенка (детей), к которому прилагаются его паспорт либо иной документ, удостоверяющий личность, а также ходатайство районной (городской), районной в городе комиссии по делам несовершеннолетних и защите их прав по месту жительства или месту пребывания семьи.</w:t>
            </w:r>
          </w:p>
          <w:p w:rsidR="00C06A90" w:rsidRDefault="009C784A">
            <w:pPr>
              <w:ind w:right="33" w:firstLine="317"/>
              <w:jc w:val="both"/>
              <w:rPr>
                <w:color w:val="632423"/>
                <w:sz w:val="23"/>
                <w:szCs w:val="23"/>
                <w:lang w:eastAsia="ru-RU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 xml:space="preserve">3. Мера социальной поддержки в виде </w:t>
            </w:r>
            <w:r>
              <w:rPr>
                <w:color w:val="632423"/>
                <w:sz w:val="23"/>
                <w:szCs w:val="23"/>
              </w:rPr>
              <w:t xml:space="preserve">обеспечения бесплатного питания для учащихся, посещающих общеобразовательные организации, а при отсутствии в таких организациях организованного питания – предоставление набора продуктов питания, предоставляется многодетным семьям </w:t>
            </w:r>
            <w:r>
              <w:rPr>
                <w:color w:val="632423"/>
                <w:sz w:val="23"/>
                <w:szCs w:val="23"/>
                <w:u w:val="single"/>
              </w:rPr>
              <w:t xml:space="preserve">без учета </w:t>
            </w:r>
            <w:r>
              <w:rPr>
                <w:color w:val="632423"/>
                <w:sz w:val="23"/>
                <w:szCs w:val="23"/>
                <w:u w:val="single"/>
                <w:lang w:eastAsia="ru-RU"/>
              </w:rPr>
              <w:t>среднедушевого дохода семьи</w:t>
            </w:r>
            <w:r>
              <w:rPr>
                <w:color w:val="632423"/>
                <w:sz w:val="23"/>
                <w:szCs w:val="23"/>
                <w:lang w:eastAsia="ru-RU"/>
              </w:rPr>
              <w:t>.</w:t>
            </w:r>
          </w:p>
          <w:p w:rsidR="00C06A90" w:rsidRDefault="009C784A">
            <w:pPr>
              <w:ind w:right="33" w:firstLine="317"/>
              <w:jc w:val="both"/>
              <w:rPr>
                <w:b/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  <w:lang w:eastAsia="ru-RU"/>
              </w:rPr>
              <w:t xml:space="preserve">4. Для подтверждения права на дальнейшее предоставление мер социальной поддержки, законный представитель ребенка (детей) представляет в учреждение </w:t>
            </w:r>
            <w:r>
              <w:rPr>
                <w:color w:val="632423"/>
                <w:sz w:val="23"/>
                <w:szCs w:val="23"/>
                <w:lang w:eastAsia="ru-RU"/>
              </w:rPr>
              <w:br w:type="textWrapping" w:clear="all"/>
            </w:r>
            <w:r>
              <w:rPr>
                <w:color w:val="632423"/>
                <w:sz w:val="23"/>
                <w:szCs w:val="23"/>
                <w:u w:val="single"/>
                <w:lang w:eastAsia="ru-RU"/>
              </w:rPr>
              <w:t>один раз в год</w:t>
            </w:r>
            <w:r>
              <w:rPr>
                <w:color w:val="632423"/>
                <w:sz w:val="23"/>
                <w:szCs w:val="23"/>
                <w:lang w:eastAsia="ru-RU"/>
              </w:rPr>
              <w:t xml:space="preserve"> заявление о подтверждении права на их дальнейшее предоставление.</w:t>
            </w:r>
          </w:p>
        </w:tc>
      </w:tr>
    </w:tbl>
    <w:p w:rsidR="00343461" w:rsidRDefault="00343461"/>
    <w:sectPr w:rsidR="00343461">
      <w:pgSz w:w="11906" w:h="16838"/>
      <w:pgMar w:top="454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31" w:rsidRDefault="00D65231">
      <w:r>
        <w:separator/>
      </w:r>
    </w:p>
  </w:endnote>
  <w:endnote w:type="continuationSeparator" w:id="0">
    <w:p w:rsidR="00D65231" w:rsidRDefault="00D6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31" w:rsidRDefault="00D65231">
      <w:r>
        <w:separator/>
      </w:r>
    </w:p>
  </w:footnote>
  <w:footnote w:type="continuationSeparator" w:id="0">
    <w:p w:rsidR="00D65231" w:rsidRDefault="00D65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90"/>
    <w:rsid w:val="002219D1"/>
    <w:rsid w:val="0033000F"/>
    <w:rsid w:val="00343461"/>
    <w:rsid w:val="00577A62"/>
    <w:rsid w:val="007A5958"/>
    <w:rsid w:val="0098038A"/>
    <w:rsid w:val="009C784A"/>
    <w:rsid w:val="00B933E6"/>
    <w:rsid w:val="00BE7AFA"/>
    <w:rsid w:val="00C06A90"/>
    <w:rsid w:val="00D6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2C7F3-B17C-4826-BF2E-A518D888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3">
    <w:name w:val="Название1"/>
    <w:basedOn w:val="a"/>
    <w:qFormat/>
    <w:pPr>
      <w:jc w:val="center"/>
    </w:pPr>
    <w:rPr>
      <w:sz w:val="32"/>
      <w:szCs w:val="20"/>
      <w:lang w:eastAsia="ru-RU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b">
    <w:name w:val="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РОДИТЕЛЯМ</vt:lpstr>
    </vt:vector>
  </TitlesOfParts>
  <Company>GUSZN</Company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</dc:title>
  <dc:creator>100-ssk</dc:creator>
  <cp:lastModifiedBy>Руми Михаил Александрович</cp:lastModifiedBy>
  <cp:revision>4</cp:revision>
  <dcterms:created xsi:type="dcterms:W3CDTF">2025-01-21T08:29:00Z</dcterms:created>
  <dcterms:modified xsi:type="dcterms:W3CDTF">2025-01-21T08:44:00Z</dcterms:modified>
  <cp:version>983040</cp:version>
</cp:coreProperties>
</file>