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4985"/>
        <w:gridCol w:w="5455"/>
      </w:tblGrid>
      <w:tr w:rsidR="004F30AF">
        <w:trPr>
          <w:trHeight w:val="2269"/>
        </w:trPr>
        <w:tc>
          <w:tcPr>
            <w:tcW w:w="4548" w:type="dxa"/>
          </w:tcPr>
          <w:p w:rsidR="004F30AF" w:rsidRDefault="0082751E">
            <w:pPr>
              <w:ind w:left="-900" w:firstLine="900"/>
              <w:jc w:val="center"/>
              <w:rPr>
                <w:color w:val="008000"/>
                <w:sz w:val="28"/>
                <w:szCs w:val="28"/>
              </w:rPr>
            </w:pPr>
            <w:r>
              <w:rPr>
                <w:noProof/>
                <w:color w:val="008000"/>
                <w:sz w:val="28"/>
                <w:szCs w:val="28"/>
              </w:rPr>
              <w:drawing>
                <wp:inline distT="0" distB="0" distL="0" distR="0">
                  <wp:extent cx="3028493" cy="1629207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3028493" cy="1629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tcBorders>
              <w:left w:val="none" w:sz="4" w:space="0" w:color="000000"/>
            </w:tcBorders>
          </w:tcPr>
          <w:p w:rsidR="004F30AF" w:rsidRDefault="004F30AF">
            <w:pPr>
              <w:jc w:val="center"/>
              <w:rPr>
                <w:b/>
                <w:color w:val="800000"/>
                <w:sz w:val="16"/>
                <w:szCs w:val="16"/>
              </w:rPr>
            </w:pPr>
          </w:p>
          <w:p w:rsidR="004F30AF" w:rsidRDefault="004F30AF">
            <w:pPr>
              <w:jc w:val="center"/>
              <w:rPr>
                <w:b/>
                <w:color w:val="800000"/>
                <w:sz w:val="16"/>
                <w:szCs w:val="16"/>
              </w:rPr>
            </w:pPr>
          </w:p>
          <w:p w:rsidR="004F30AF" w:rsidRDefault="0082751E">
            <w:pPr>
              <w:jc w:val="center"/>
              <w:rPr>
                <w:b/>
                <w:color w:val="003300"/>
                <w:sz w:val="30"/>
                <w:szCs w:val="30"/>
              </w:rPr>
            </w:pPr>
            <w:r>
              <w:rPr>
                <w:b/>
                <w:color w:val="003300"/>
                <w:sz w:val="30"/>
                <w:szCs w:val="30"/>
              </w:rPr>
              <w:t xml:space="preserve">ПАМЯТКА </w:t>
            </w:r>
          </w:p>
          <w:p w:rsidR="004F30AF" w:rsidRDefault="004F30AF">
            <w:pPr>
              <w:jc w:val="center"/>
              <w:rPr>
                <w:color w:val="333300"/>
                <w:sz w:val="16"/>
                <w:szCs w:val="16"/>
              </w:rPr>
            </w:pPr>
          </w:p>
          <w:p w:rsidR="004F30AF" w:rsidRDefault="008275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 xml:space="preserve">О ПРЕДОСТАВЛЕНИИ ЕДИНОВРЕМЕННОЙ ВЫПЛАТЫ В ИРКУТСКОЙ ОБЛАСТИ СЕМЬЯМ ПРИ РОЖДЕНИИ ПЕРВОГО РЕБЕНКА  </w:t>
            </w:r>
          </w:p>
          <w:p w:rsidR="004F30AF" w:rsidRDefault="004F30AF">
            <w:pPr>
              <w:jc w:val="center"/>
              <w:rPr>
                <w:b/>
                <w:color w:val="800000"/>
                <w:sz w:val="22"/>
                <w:szCs w:val="22"/>
              </w:rPr>
            </w:pPr>
          </w:p>
        </w:tc>
      </w:tr>
    </w:tbl>
    <w:p w:rsidR="004F30AF" w:rsidRDefault="004F30AF">
      <w:pPr>
        <w:ind w:firstLine="540"/>
        <w:jc w:val="center"/>
        <w:rPr>
          <w:b/>
          <w:i/>
          <w:color w:val="003300"/>
          <w:sz w:val="16"/>
          <w:szCs w:val="16"/>
        </w:rPr>
      </w:pPr>
    </w:p>
    <w:p w:rsidR="004F30AF" w:rsidRDefault="0082751E">
      <w:pPr>
        <w:ind w:left="540"/>
        <w:jc w:val="center"/>
        <w:rPr>
          <w:b/>
          <w:i/>
          <w:color w:val="0F243E"/>
          <w:sz w:val="26"/>
          <w:szCs w:val="26"/>
        </w:rPr>
      </w:pPr>
      <w:r>
        <w:rPr>
          <w:b/>
          <w:i/>
          <w:color w:val="0F243E"/>
          <w:sz w:val="26"/>
          <w:szCs w:val="26"/>
        </w:rPr>
        <w:t>Закон Иркутской области от 24 ноября 2020 года № 101-ОЗ «О единовременной выплате в Иркутской области семьям при рождении первого ребенка»</w:t>
      </w:r>
    </w:p>
    <w:tbl>
      <w:tblPr>
        <w:tblW w:w="1068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ook w:val="01E0" w:firstRow="1" w:lastRow="1" w:firstColumn="1" w:lastColumn="1" w:noHBand="0" w:noVBand="0"/>
      </w:tblPr>
      <w:tblGrid>
        <w:gridCol w:w="2601"/>
        <w:gridCol w:w="8080"/>
      </w:tblGrid>
      <w:tr w:rsidR="004F30AF">
        <w:tc>
          <w:tcPr>
            <w:tcW w:w="2601" w:type="dxa"/>
            <w:shd w:val="clear" w:color="auto" w:fill="FDE9D9"/>
          </w:tcPr>
          <w:p w:rsidR="004F30AF" w:rsidRDefault="0082751E">
            <w:pPr>
              <w:rPr>
                <w:color w:val="002060"/>
              </w:rPr>
            </w:pPr>
            <w:r>
              <w:rPr>
                <w:color w:val="002060"/>
              </w:rPr>
              <w:t>1. Категории граждан, имеющих право на единовременную выплату при рождении первого ребенка (далее – выплата)</w:t>
            </w:r>
          </w:p>
        </w:tc>
        <w:tc>
          <w:tcPr>
            <w:tcW w:w="8080" w:type="dxa"/>
            <w:shd w:val="clear" w:color="auto" w:fill="FDE9D9"/>
          </w:tcPr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color w:val="002060"/>
              </w:rPr>
              <w:t xml:space="preserve"> </w:t>
            </w:r>
            <w:r>
              <w:rPr>
                <w:bCs/>
                <w:iCs/>
                <w:color w:val="002060"/>
              </w:rPr>
              <w:t>Выплата предоставляется проживающим в Иркутской области семьям, среднедушевой доход которых ниже двукратной величины прожиточного минимума, установленной в расчете на душу населения по району (местности), в котором (которой) проживает семья.</w:t>
            </w:r>
          </w:p>
        </w:tc>
      </w:tr>
      <w:tr w:rsidR="004F30AF">
        <w:tc>
          <w:tcPr>
            <w:tcW w:w="2601" w:type="dxa"/>
            <w:shd w:val="clear" w:color="auto" w:fill="FDE9D9"/>
          </w:tcPr>
          <w:p w:rsidR="004F30AF" w:rsidRDefault="0082751E">
            <w:pPr>
              <w:rPr>
                <w:color w:val="002060"/>
              </w:rPr>
            </w:pPr>
            <w:r>
              <w:rPr>
                <w:color w:val="002060"/>
              </w:rPr>
              <w:t>2. Куда обращаться</w:t>
            </w:r>
          </w:p>
        </w:tc>
        <w:tc>
          <w:tcPr>
            <w:tcW w:w="8080" w:type="dxa"/>
            <w:shd w:val="clear" w:color="auto" w:fill="FDE9D9"/>
          </w:tcPr>
          <w:p w:rsidR="004F30AF" w:rsidRDefault="0082751E">
            <w:pPr>
              <w:jc w:val="both"/>
              <w:outlineLvl w:val="1"/>
              <w:rPr>
                <w:color w:val="002060"/>
              </w:rPr>
            </w:pPr>
            <w:r>
              <w:rPr>
                <w:color w:val="002060"/>
              </w:rPr>
              <w:t xml:space="preserve">С заявлением в </w:t>
            </w:r>
            <w:r w:rsidR="002652C1" w:rsidRPr="002652C1">
              <w:rPr>
                <w:color w:val="002060"/>
              </w:rPr>
              <w:t>Областное государственное бюджетное учреждение «Управление социальной защиты и социального обслуживания населения по городу Братску»</w:t>
            </w:r>
            <w:bookmarkStart w:id="0" w:name="_GoBack"/>
            <w:bookmarkEnd w:id="0"/>
            <w:r>
              <w:rPr>
                <w:color w:val="002060"/>
              </w:rPr>
              <w:t xml:space="preserve"> по месту жительства (месту пребывания).</w:t>
            </w:r>
          </w:p>
        </w:tc>
      </w:tr>
      <w:tr w:rsidR="004F30AF">
        <w:tc>
          <w:tcPr>
            <w:tcW w:w="2601" w:type="dxa"/>
            <w:shd w:val="clear" w:color="auto" w:fill="FDE9D9"/>
          </w:tcPr>
          <w:p w:rsidR="004F30AF" w:rsidRDefault="0082751E">
            <w:pPr>
              <w:rPr>
                <w:color w:val="002060"/>
              </w:rPr>
            </w:pPr>
            <w:r>
              <w:rPr>
                <w:color w:val="002060"/>
              </w:rPr>
              <w:t>3. Размер выплаты</w:t>
            </w:r>
          </w:p>
        </w:tc>
        <w:tc>
          <w:tcPr>
            <w:tcW w:w="8080" w:type="dxa"/>
            <w:shd w:val="clear" w:color="auto" w:fill="FDE9D9"/>
          </w:tcPr>
          <w:p w:rsidR="004F30AF" w:rsidRDefault="0082751E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 Выплата предоставляется в размере, установленном на дату рождения ребенка. Размер выплаты с 1 января 202</w:t>
            </w:r>
            <w:r w:rsidR="0016299A">
              <w:rPr>
                <w:color w:val="002060"/>
              </w:rPr>
              <w:t>5</w:t>
            </w:r>
            <w:r>
              <w:rPr>
                <w:color w:val="002060"/>
              </w:rPr>
              <w:t xml:space="preserve"> года -  </w:t>
            </w:r>
            <w:r w:rsidR="0016299A" w:rsidRPr="0016299A">
              <w:rPr>
                <w:color w:val="002060"/>
              </w:rPr>
              <w:t>31 430,78</w:t>
            </w:r>
          </w:p>
          <w:p w:rsidR="004F30AF" w:rsidRDefault="004F30AF">
            <w:pPr>
              <w:jc w:val="both"/>
              <w:rPr>
                <w:color w:val="002060"/>
              </w:rPr>
            </w:pPr>
          </w:p>
        </w:tc>
      </w:tr>
      <w:tr w:rsidR="004F30AF">
        <w:trPr>
          <w:trHeight w:val="933"/>
        </w:trPr>
        <w:tc>
          <w:tcPr>
            <w:tcW w:w="2601" w:type="dxa"/>
            <w:shd w:val="clear" w:color="auto" w:fill="FDE9D9"/>
          </w:tcPr>
          <w:p w:rsidR="004F30AF" w:rsidRDefault="0082751E">
            <w:pPr>
              <w:rPr>
                <w:color w:val="002060"/>
              </w:rPr>
            </w:pPr>
            <w:r>
              <w:rPr>
                <w:color w:val="002060"/>
              </w:rPr>
              <w:t>4. Способ подачи заявления</w:t>
            </w:r>
          </w:p>
        </w:tc>
        <w:tc>
          <w:tcPr>
            <w:tcW w:w="8080" w:type="dxa"/>
            <w:shd w:val="clear" w:color="auto" w:fill="FDE9D9"/>
          </w:tcPr>
          <w:p w:rsidR="004F30AF" w:rsidRDefault="0082751E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Заявление на предоставление выплаты может быть одним из следующих способов:</w:t>
            </w:r>
          </w:p>
          <w:p w:rsidR="004F30AF" w:rsidRDefault="0082751E">
            <w:pPr>
              <w:ind w:firstLine="459"/>
              <w:jc w:val="both"/>
              <w:rPr>
                <w:color w:val="002060"/>
              </w:rPr>
            </w:pPr>
            <w:r>
              <w:rPr>
                <w:color w:val="002060"/>
              </w:rPr>
              <w:t>1) путем личного обращения в учреждение;</w:t>
            </w:r>
          </w:p>
          <w:p w:rsidR="004F30AF" w:rsidRDefault="0082751E">
            <w:pPr>
              <w:ind w:firstLine="459"/>
              <w:jc w:val="both"/>
              <w:rPr>
                <w:color w:val="002060"/>
              </w:rPr>
            </w:pPr>
            <w:r>
              <w:rPr>
                <w:color w:val="002060"/>
              </w:rPr>
              <w:t>2) через организации почтовой связи способом, позволяющим подтвердить факт и дату отправления;</w:t>
            </w:r>
          </w:p>
          <w:p w:rsidR="004F30AF" w:rsidRDefault="0082751E">
            <w:pPr>
              <w:ind w:firstLine="459"/>
              <w:jc w:val="both"/>
              <w:rPr>
                <w:color w:val="002060"/>
              </w:rPr>
            </w:pPr>
            <w:r>
              <w:rPr>
                <w:color w:val="002060"/>
              </w:rPr>
              <w:t>3) через многофункциональный центр предоставления государственных и муниципальных услуг;</w:t>
            </w:r>
          </w:p>
          <w:p w:rsidR="004F30AF" w:rsidRDefault="0082751E">
            <w:pPr>
              <w:ind w:firstLine="459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4) в электронном виде с использованием федеральной государственной информационной системы «Единый портал государственных и муниципальных услуг» </w:t>
            </w:r>
          </w:p>
        </w:tc>
      </w:tr>
      <w:tr w:rsidR="004F30AF">
        <w:tc>
          <w:tcPr>
            <w:tcW w:w="2601" w:type="dxa"/>
            <w:shd w:val="clear" w:color="auto" w:fill="FDE9D9"/>
          </w:tcPr>
          <w:p w:rsidR="004F30AF" w:rsidRDefault="0082751E">
            <w:pPr>
              <w:rPr>
                <w:color w:val="002060"/>
              </w:rPr>
            </w:pPr>
            <w:r>
              <w:rPr>
                <w:color w:val="002060"/>
              </w:rPr>
              <w:t>5. Особые условия</w:t>
            </w:r>
          </w:p>
        </w:tc>
        <w:tc>
          <w:tcPr>
            <w:tcW w:w="8080" w:type="dxa"/>
            <w:shd w:val="clear" w:color="auto" w:fill="FDE9D9"/>
          </w:tcPr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Выплата предоставляется в случае рождения в семье первого ребенка начиная с 1 января 2021 года.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Выплата предоставляется при соблюдении следующих условий: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н</w:t>
            </w:r>
            <w:r>
              <w:rPr>
                <w:color w:val="002060"/>
              </w:rPr>
              <w:t>аличие у родителя, обратившегося за получением выплаты, и ребенка гражданства Российской Федерации;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color w:val="002060"/>
              </w:rPr>
            </w:pPr>
            <w:r>
              <w:rPr>
                <w:color w:val="002060"/>
              </w:rPr>
              <w:t>совместное проживание родителя с ребенком;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color w:val="002060"/>
              </w:rPr>
            </w:pPr>
            <w:r>
              <w:rPr>
                <w:color w:val="002060"/>
              </w:rPr>
              <w:t>если обращение за выплатой последовало не позднее шести месяцев со дня рождения ребенка.</w:t>
            </w:r>
          </w:p>
        </w:tc>
      </w:tr>
      <w:tr w:rsidR="004F30AF">
        <w:tc>
          <w:tcPr>
            <w:tcW w:w="2601" w:type="dxa"/>
            <w:shd w:val="clear" w:color="auto" w:fill="FDE9D9"/>
          </w:tcPr>
          <w:p w:rsidR="004F30AF" w:rsidRPr="0082751E" w:rsidRDefault="0082751E">
            <w:pPr>
              <w:rPr>
                <w:color w:val="002060"/>
              </w:rPr>
            </w:pPr>
            <w:r>
              <w:rPr>
                <w:color w:val="002060"/>
              </w:rPr>
              <w:t xml:space="preserve">6. </w:t>
            </w:r>
            <w:r w:rsidRPr="0082751E">
              <w:rPr>
                <w:color w:val="002060"/>
              </w:rPr>
              <w:t>Документы (сведения), необходимые для назначения единовременной выплаты</w:t>
            </w:r>
          </w:p>
          <w:p w:rsidR="004F30AF" w:rsidRDefault="004F30AF">
            <w:pPr>
              <w:rPr>
                <w:color w:val="002060"/>
              </w:rPr>
            </w:pPr>
          </w:p>
        </w:tc>
        <w:tc>
          <w:tcPr>
            <w:tcW w:w="8080" w:type="dxa"/>
            <w:shd w:val="clear" w:color="auto" w:fill="FDE9D9"/>
          </w:tcPr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1) документы, удостоверяющие личность обоих родителей, а в случае расторжения брака или обращения одинокого родителя – документ, удостоверяющий личность родителя, а также иные документы, удостоверяющие гражданство Российской Федерации родителя;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</w:pPr>
            <w:r>
              <w:rPr>
                <w:bCs/>
                <w:iCs/>
                <w:color w:val="002060"/>
              </w:rPr>
              <w:t>2) документы, удостоверяющие личность и подтверждающие полномочия представителя родителя, - в случае обращения с заявлением представителя родителя;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3) свидетельство о рождении ребенка, а также иные документы, подтверждающие гражданство Российской Федерации ребенка;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4) документ, содержащий сведения о регистрации ребенка по месту жительства (пребывания) совместно с родителем;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 xml:space="preserve">5) свидетельство о расторжении брака – в случае расторжения брака; 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 xml:space="preserve">6) документы, подтверждающие доходы членов семьи за последние двенадцать календарных месяцев (в том числе в случае наличия сведений о </w:t>
            </w:r>
            <w:r>
              <w:rPr>
                <w:bCs/>
                <w:iCs/>
                <w:color w:val="002060"/>
              </w:rPr>
              <w:lastRenderedPageBreak/>
              <w:t>доходах за период менее двенадцати календарных месяцев), предшествующих шести календарным месяцам перед месяцем обращения с заявлением о предоставлении выплаты: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справка о заработной плате с места работы (основной, по совместительству), денежном довольствии (денежном содержании), а также документы, содержащие сведения о размере иных доходов, полученных родителем от физических лиц, юридических лиц или индивидуальных предпринимателей, выданные по месту получения дохода;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документы о доходах от предпринимательской деятельности и от осуществления частной практики;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документы о размере стипендии, пенсии, полученной родителем в соответствии с законодательством;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документ о размере получаемого пособия по безработице;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>документы о размере иных пособий, социальных и компенсационных выплат, полученных родителем за счет средств бюджетов бюджетной системы Российской Федерации;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 xml:space="preserve">7) решение суда об установлении факта постоянного или преимущественного проживания на территории Иркутской области </w:t>
            </w:r>
            <w:r>
              <w:rPr>
                <w:bCs/>
                <w:iCs/>
                <w:color w:val="002060"/>
              </w:rPr>
              <w:br/>
              <w:t>(далее – решение суда) или свидетельство о регистрации по месту пребывания (в случае отсутствия в паспорте родителя отметки о регистрации по месту жительства на территории Иркутской области);</w:t>
            </w:r>
          </w:p>
          <w:p w:rsidR="004F30AF" w:rsidRDefault="0082751E">
            <w:pPr>
              <w:tabs>
                <w:tab w:val="left" w:pos="452"/>
              </w:tabs>
              <w:ind w:firstLine="459"/>
              <w:jc w:val="both"/>
              <w:rPr>
                <w:bCs/>
                <w:iCs/>
                <w:color w:val="002060"/>
              </w:rPr>
            </w:pPr>
            <w:r>
              <w:rPr>
                <w:bCs/>
                <w:iCs/>
                <w:color w:val="002060"/>
              </w:rPr>
              <w:t xml:space="preserve">8) нотариально удостоверенный перевод на русский язык документов, указанных в подпунктах 3 (в части свидетельства о рождении ребенка), </w:t>
            </w:r>
            <w:hyperlink r:id="rId7" w:history="1">
              <w:r>
                <w:rPr>
                  <w:rStyle w:val="af1"/>
                  <w:bCs/>
                  <w:iCs/>
                </w:rPr>
                <w:t>5</w:t>
              </w:r>
            </w:hyperlink>
            <w:r>
              <w:rPr>
                <w:bCs/>
                <w:iCs/>
                <w:color w:val="002060"/>
              </w:rPr>
              <w:t xml:space="preserve"> настоящего пункта, - в случае если указанные документы выданы компетентными органами иностранного государства.</w:t>
            </w:r>
          </w:p>
        </w:tc>
      </w:tr>
      <w:tr w:rsidR="004F30AF">
        <w:tc>
          <w:tcPr>
            <w:tcW w:w="2601" w:type="dxa"/>
            <w:shd w:val="clear" w:color="auto" w:fill="FDE9D9"/>
          </w:tcPr>
          <w:p w:rsidR="004F30AF" w:rsidRDefault="0082751E">
            <w:pPr>
              <w:rPr>
                <w:color w:val="002060"/>
              </w:rPr>
            </w:pPr>
            <w:r>
              <w:rPr>
                <w:color w:val="002060"/>
              </w:rPr>
              <w:lastRenderedPageBreak/>
              <w:t xml:space="preserve">7. Периодичность предоставления выплаты </w:t>
            </w:r>
          </w:p>
        </w:tc>
        <w:tc>
          <w:tcPr>
            <w:tcW w:w="8080" w:type="dxa"/>
            <w:shd w:val="clear" w:color="auto" w:fill="FDE9D9"/>
          </w:tcPr>
          <w:p w:rsidR="004F30AF" w:rsidRDefault="0082751E">
            <w:pPr>
              <w:ind w:firstLine="459"/>
              <w:jc w:val="both"/>
              <w:rPr>
                <w:color w:val="002060"/>
              </w:rPr>
            </w:pPr>
            <w:r>
              <w:rPr>
                <w:color w:val="002060"/>
              </w:rPr>
              <w:t>Единовременно путем зачисления денежных средств на счет гражданина, открытый в кредитной организации, либо путем доставки через организации федеральной почтовой связи.</w:t>
            </w:r>
          </w:p>
        </w:tc>
      </w:tr>
    </w:tbl>
    <w:p w:rsidR="00BB06FF" w:rsidRDefault="00BB06FF"/>
    <w:sectPr w:rsidR="00BB06FF">
      <w:pgSz w:w="11906" w:h="16838"/>
      <w:pgMar w:top="426" w:right="92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B5" w:rsidRDefault="00FD6CB5">
      <w:r>
        <w:separator/>
      </w:r>
    </w:p>
  </w:endnote>
  <w:endnote w:type="continuationSeparator" w:id="0">
    <w:p w:rsidR="00FD6CB5" w:rsidRDefault="00FD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B5" w:rsidRDefault="00FD6CB5">
      <w:r>
        <w:separator/>
      </w:r>
    </w:p>
  </w:footnote>
  <w:footnote w:type="continuationSeparator" w:id="0">
    <w:p w:rsidR="00FD6CB5" w:rsidRDefault="00FD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AF"/>
    <w:rsid w:val="0016299A"/>
    <w:rsid w:val="002652C1"/>
    <w:rsid w:val="00370419"/>
    <w:rsid w:val="00372B35"/>
    <w:rsid w:val="004F30AF"/>
    <w:rsid w:val="0082751E"/>
    <w:rsid w:val="00BB06FF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A39BA-7EFD-46EA-9F86-D526A2A0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"/>
    <w:link w:val="afb"/>
    <w:semiHidden/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2EB5D82718F9EBB969EDD2FA444C7FD2EA7459F8111C5C1DC9536F660A88EBF3C8983676D16E40713E7F725FE0E9536B084DF3445531D2CB5D6BE5Q3y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050-gvs</dc:creator>
  <cp:lastModifiedBy>Руми Михаил Александрович</cp:lastModifiedBy>
  <cp:revision>4</cp:revision>
  <dcterms:created xsi:type="dcterms:W3CDTF">2025-01-21T08:25:00Z</dcterms:created>
  <dcterms:modified xsi:type="dcterms:W3CDTF">2025-01-21T08:44:00Z</dcterms:modified>
  <cp:version>983040</cp:version>
</cp:coreProperties>
</file>